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南京财经大学</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2026-2028年教职工体检项目</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7"/>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7" o:title=""/>
              </v:shape>
            </w:pict>
          </mc:Fallback>
        </mc:AlternateContent>
      </w:r>
      <w:r/>
    </w:p>
    <w:p>
      <w:pPr>
        <w:ind w:firstLine="0"/>
        <w:jc w:val="center"/>
        <w:rPr>
          <w:color w:val="000000" w:themeColor="text1"/>
          <w:sz w:val="72"/>
          <w:szCs w:val="72"/>
          <w:highlight w:val="none"/>
          <w14:textFill>
            <w14:solidFill>
              <w14:schemeClr w14:val="tx1"/>
            </w14:solidFill>
          </w14:textFill>
        </w:rPr>
      </w:pPr>
      <w:r>
        <w:rPr>
          <w:rFonts w:hint="eastAsia"/>
          <w:color w:val="000000" w:themeColor="text1"/>
          <w:sz w:val="72"/>
          <w:szCs w:val="72"/>
          <w:highlight w:val="none"/>
          <w14:textFill>
            <w14:solidFill>
              <w14:schemeClr w14:val="tx1"/>
            </w14:solidFill>
          </w14:textFill>
        </w:rPr>
        <w:t xml:space="preserve">竞 争 性 磋 商 文 件</w:t>
      </w:r>
      <w:r/>
    </w:p>
    <w:p>
      <w:pPr>
        <w:ind w:firstLine="0"/>
        <w:jc w:val="cente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项目编号：JSZC-320000-SNZX-C2026-0149</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采购人：南京财经大学</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日期：二〇二六年九月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竞争性磋商邀请</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南京财经大学2026-2028年教职工体检项目</w:t>
            </w:r>
            <w:r>
              <w:rPr>
                <w:rFonts w:hint="eastAsia"/>
                <w:color w:val="000000" w:themeColor="text1"/>
                <w:highlight w:val="none"/>
                <w14:textFill>
                  <w14:solidFill>
                    <w14:schemeClr w14:val="tx1"/>
                  </w14:solidFill>
                </w14:textFill>
              </w:rPr>
              <w:t xml:space="preserve">的潜在供应商应在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获取采购文件，并于</w:t>
            </w:r>
            <w:r>
              <w:rPr>
                <w:rFonts w:hint="eastAsia"/>
                <w:color w:val="000000" w:themeColor="text1"/>
                <w:highlight w:val="none"/>
                <w:u w:val="single"/>
                <w14:textFill>
                  <w14:solidFill>
                    <w14:schemeClr w14:val="tx1"/>
                  </w14:solidFill>
                </w14:textFill>
              </w:rPr>
              <w:t xml:space="preserve">2026年10月15日9点00分</w:t>
            </w:r>
            <w:r>
              <w:rPr>
                <w:rFonts w:hint="eastAsia"/>
                <w:color w:val="000000" w:themeColor="text1"/>
                <w:highlight w:val="none"/>
                <w14:textFill>
                  <w14:solidFill>
                    <w14:schemeClr w14:val="tx1"/>
                  </w14:solidFill>
                </w14:textFill>
              </w:rPr>
              <w:t xml:space="preserve">（北京时间）前提交响应文件。</w:t>
            </w:r>
            <w:r/>
          </w:p>
        </w:tc>
      </w:tr>
    </w:tbl>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项目编号：JSZC-320000-SNZX-C2026-0149</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项目名称：南京财经大学2026-2028年教职工体检项目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采购方式：竞争性磋商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预算金额：288万元（采购包1：137.7878万元/年；采购包2：137.7878万元/年；采购包3：12.4244万元/年）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45岁以下男731.99元/人/年；45岁（含）以上男1109.53元/人/年；35岁以下女未婚731.99元/人/年；35岁以下女已婚731.99元/人/年；35岁（含）-45岁女未婚831.99元/人/年；35岁（含）-45岁女已婚987.30元/人/年；45岁（含）以上女未婚1207.46元/人/年；45岁（含）以上女已婚1287.30元/人/年；</w:t>
      </w:r>
      <w:r>
        <w:rPr>
          <w:color w:val="000000" w:themeColor="text1"/>
          <w:highlight w:val="none"/>
          <w14:textFill>
            <w14:solidFill>
              <w14:schemeClr w14:val="tx1"/>
            </w14:solidFill>
          </w14:textFill>
        </w:rPr>
        <w:t xml:space="preserve">国家级、省部级高级人才和享受特约医疗（高校）待遇的人员</w:t>
      </w:r>
      <w:r>
        <w:rPr>
          <w:rFonts w:hint="eastAsia"/>
          <w:color w:val="000000" w:themeColor="text1"/>
          <w:highlight w:val="none"/>
          <w14:textFill>
            <w14:solidFill>
              <w14:schemeClr w14:val="tx1"/>
            </w14:solidFill>
          </w14:textFill>
        </w:rPr>
        <w:t xml:space="preserve">（男）3110.30元/人/年；</w:t>
      </w:r>
      <w:r>
        <w:rPr>
          <w:color w:val="000000" w:themeColor="text1"/>
          <w:highlight w:val="none"/>
          <w14:textFill>
            <w14:solidFill>
              <w14:schemeClr w14:val="tx1"/>
            </w14:solidFill>
          </w14:textFill>
        </w:rPr>
        <w:t xml:space="preserve">国家级、省部级高级人才和享受特约医疗（高校）待遇的人员</w:t>
      </w:r>
      <w:r>
        <w:rPr>
          <w:rFonts w:hint="eastAsia"/>
          <w:color w:val="000000" w:themeColor="text1"/>
          <w:highlight w:val="none"/>
          <w14:textFill>
            <w14:solidFill>
              <w14:schemeClr w14:val="tx1"/>
            </w14:solidFill>
          </w14:textFill>
        </w:rPr>
        <w:t xml:space="preserve">（女）3626.80元/人/年。</w:t>
      </w:r>
      <w:r/>
    </w:p>
    <w:p>
      <w:pPr>
        <w:ind w:firstLine="480"/>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采购需求：南京财经大学2026-2028年教职工体检项目</w:t>
      </w:r>
      <w:r>
        <w:rPr>
          <w:rFonts w:ascii="宋体" w:hAnsi="宋体" w:cs="宋体"/>
          <w:color w:val="000000" w:themeColor="text1"/>
          <w:highlight w:val="none"/>
          <w14:textFill>
            <w14:solidFill>
              <w14:schemeClr w14:val="tx1"/>
            </w14:solidFill>
          </w14:textFill>
        </w:rPr>
        <w:t xml:space="preserve">。本项目分为</w:t>
      </w:r>
      <w:r>
        <w:rPr>
          <w:rFonts w:hint="eastAsia" w:ascii="宋体" w:hAnsi="宋体" w:cs="宋体"/>
          <w:color w:val="000000" w:themeColor="text1"/>
          <w:highlight w:val="none"/>
          <w14:textFill>
            <w14:solidFill>
              <w14:schemeClr w14:val="tx1"/>
            </w14:solidFill>
          </w14:textFill>
        </w:rPr>
        <w:t xml:space="preserve">3</w:t>
      </w:r>
      <w:r>
        <w:rPr>
          <w:rFonts w:ascii="宋体" w:hAnsi="宋体" w:cs="宋体"/>
          <w:color w:val="000000" w:themeColor="text1"/>
          <w:highlight w:val="none"/>
          <w14:textFill>
            <w14:solidFill>
              <w14:schemeClr w14:val="tx1"/>
            </w14:solidFill>
          </w14:textFill>
        </w:rPr>
        <w:t xml:space="preserve">个</w:t>
      </w:r>
      <w:r>
        <w:rPr>
          <w:rFonts w:hint="eastAsia" w:ascii="宋体" w:hAnsi="宋体" w:cs="宋体"/>
          <w:color w:val="000000" w:themeColor="text1"/>
          <w:highlight w:val="none"/>
          <w14:textFill>
            <w14:solidFill>
              <w14:schemeClr w14:val="tx1"/>
            </w14:solidFill>
          </w14:textFill>
        </w:rPr>
        <w:t xml:space="preserve">采购包</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采购包1</w:t>
      </w:r>
      <w:r>
        <w:rPr>
          <w:rFonts w:hint="eastAsia" w:ascii="宋体" w:hAnsi="宋体" w:cs="宋体"/>
          <w:color w:val="000000" w:themeColor="text1"/>
          <w:highlight w:val="none"/>
          <w14:textFill>
            <w14:solidFill>
              <w14:schemeClr w14:val="tx1"/>
            </w14:solidFill>
          </w14:textFill>
        </w:rPr>
        <w:t xml:space="preserve">和</w:t>
      </w:r>
      <w:r>
        <w:rPr>
          <w:rFonts w:hint="eastAsia"/>
          <w:color w:val="000000" w:themeColor="text1"/>
          <w:highlight w:val="none"/>
          <w14:textFill>
            <w14:solidFill>
              <w14:schemeClr w14:val="tx1"/>
            </w14:solidFill>
          </w14:textFill>
        </w:rPr>
        <w:t xml:space="preserve">采购包2</w:t>
      </w:r>
      <w:r>
        <w:rPr>
          <w:rFonts w:hint="eastAsia" w:ascii="宋体" w:hAnsi="宋体" w:cs="宋体"/>
          <w:color w:val="000000" w:themeColor="text1"/>
          <w:highlight w:val="none"/>
          <w14:textFill>
            <w14:solidFill>
              <w14:schemeClr w14:val="tx1"/>
            </w14:solidFill>
          </w14:textFill>
        </w:rPr>
        <w:t xml:space="preserve">为南京地区教职工</w:t>
      </w:r>
      <w:r>
        <w:rPr>
          <w:rFonts w:hint="eastAsia"/>
          <w:color w:val="000000" w:themeColor="text1"/>
          <w:highlight w:val="none"/>
          <w14:textFill>
            <w14:solidFill>
              <w14:schemeClr w14:val="tx1"/>
            </w14:solidFill>
          </w14:textFill>
        </w:rPr>
        <w:t xml:space="preserve">体检，由教职工自主选择，2026年度总人数预估2440人</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采购包3为镇江地区</w:t>
      </w:r>
      <w:r>
        <w:rPr>
          <w:rFonts w:hint="eastAsia" w:ascii="宋体" w:hAnsi="宋体" w:cs="宋体"/>
          <w:color w:val="000000" w:themeColor="text1"/>
          <w:highlight w:val="none"/>
          <w14:textFill>
            <w14:solidFill>
              <w14:schemeClr w14:val="tx1"/>
            </w14:solidFill>
          </w14:textFill>
        </w:rPr>
        <w:t xml:space="preserve">教职工</w:t>
      </w:r>
      <w:r>
        <w:rPr>
          <w:rFonts w:hint="eastAsia"/>
          <w:color w:val="000000" w:themeColor="text1"/>
          <w:highlight w:val="none"/>
          <w14:textFill>
            <w14:solidFill>
              <w14:schemeClr w14:val="tx1"/>
            </w14:solidFill>
          </w14:textFill>
        </w:rPr>
        <w:t xml:space="preserve">体检2026年度总人数预估110人</w:t>
      </w: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最终结算金额以</w:t>
      </w:r>
      <w:r>
        <w:rPr>
          <w:rFonts w:hint="eastAsia" w:ascii="宋体" w:hAnsi="宋体" w:cs="宋体"/>
          <w:color w:val="000000" w:themeColor="text1"/>
          <w:highlight w:val="none"/>
          <w14:textFill>
            <w14:solidFill>
              <w14:schemeClr w14:val="tx1"/>
            </w14:solidFill>
          </w14:textFill>
        </w:rPr>
        <w:t xml:space="preserve">成交</w:t>
      </w:r>
      <w:r>
        <w:rPr>
          <w:rFonts w:ascii="宋体" w:hAnsi="宋体" w:cs="宋体"/>
          <w:color w:val="000000" w:themeColor="text1"/>
          <w:highlight w:val="none"/>
          <w14:textFill>
            <w14:solidFill>
              <w14:schemeClr w14:val="tx1"/>
            </w14:solidFill>
          </w14:textFill>
        </w:rPr>
        <w:t xml:space="preserve">价格及实际体检人数为准</w:t>
      </w:r>
      <w:r>
        <w:rPr>
          <w:rFonts w:hint="eastAsia" w:ascii="宋体" w:hAnsi="宋体" w:cs="宋体"/>
          <w:color w:val="000000" w:themeColor="text1"/>
          <w:highlight w:val="none"/>
          <w14:textFill>
            <w14:solidFill>
              <w14:schemeClr w14:val="tx1"/>
            </w14:solidFill>
          </w14:textFill>
        </w:rPr>
        <w:t xml:space="preserve">，但不得超过年度预算</w:t>
      </w:r>
      <w:r>
        <w:rPr>
          <w:rFonts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具体详见磋商文件。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合同履行期限：自合同签订之日起三年。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本项目（是/否）接受联合体：否。</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③提交响应文件截止时间前六个月内任意一个月的财务状况记录（至少包括资产负债表和损益表，并加盖公章）。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asciiTheme="minorEastAsia" w:hAnsi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（二）落实政府采购政策需满足的资格要求：无（本项目非专门面向中小企业采购）。</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（1）供应商须为三甲医院。（提供三甲医院等级证明相关材料）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三、获取采购文件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时间：自磋商文件公告发布之日起5个工作日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截止时间：</w:t>
      </w:r>
      <w:r>
        <w:rPr>
          <w:rFonts w:hint="eastAsia"/>
          <w:color w:val="000000" w:themeColor="text1"/>
          <w:highlight w:val="none"/>
          <w:u w:val="single"/>
          <w14:textFill>
            <w14:solidFill>
              <w14:schemeClr w14:val="tx1"/>
            </w14:solidFill>
          </w14:textFill>
        </w:rPr>
        <w:t xml:space="preserve">2026年10月15日9点00分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u w:val="single"/>
          <w14:textFill>
            <w14:solidFill>
              <w14:schemeClr w14:val="tx1"/>
            </w14:solidFill>
          </w14:textFill>
        </w:rPr>
        <w:t xml:space="preserve">2026年10月15日9点00分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（一）本项目标的所属行业：其他未列明行业。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集中考察或答疑：采购人不组织统一勘察，供应商可自行联系采购人。未踏勘现场或踏勘工作不详细的供应商成交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（三）拒绝下述供应商参加本次采购活动：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（四）发布媒介：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1.本公告在江苏政府采购网（http://www.ccgp-jiangsu.gov.cn/）发布，敬请各供应商关注；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2.若有关本次采购存在变动或修改，敬请各供应商及时关注江苏政府采购网（http://www.ccgp-jiangsu.gov.cn/）发布的关于本项目的信息更正公告。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（五）需要落实的政府采购政策：本项目若符合将落实政府采购促进中小企业发展；政府采购支持监狱企业发展；政府采购促进残疾人就业等政策。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（六）本项目共分为3个采购包，供应商可参加任意包或全部包的磋商响应，供应商多包响应的需按采购包分别制作响应文件。采购包评审顺序以采购包序号顺序进行，供应商可以同时成交多个采购包。</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八、凡对本次采购提出询问，请按以下方式联系。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地址：南京市仙林大学城文苑路3号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联系方式：李老师025-86718098</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供应商须知</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 “采购人”是指南京财经大学。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 “服务”是指除货物和工程以外的其他政府采购对象。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政府采购促进中小企业发展，在政府采购活动中，供应商提供的货物、工程或者服务，符合下列情形的，享受中小企业扶持政策：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提供的产品属于信息安全产品的，供应商应当选择经国家认证的信息安全产品响应，并提供由中国信息安全认证中心按国家标准认证颁发的有效认证证书扫描件。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未按要求提供相关材料的，不享受相关政策。</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二、磋商文件构成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4.磋商文件组成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磋商文件包括以下主要内容：竞争性磋商邀请、供应商须知、评审标准、采购需求、合同主要条款及格式、响应文件格式及附件。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 代理机构如果要求供应商按照磋商文件规定提交备选方案的，供应商可以提交备选方案；否则，备选方案将被拒绝。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5.磋商文件的澄清或者修改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代理机构在磋商文件要求提交响应文件截止时间前，有权决定延长响应文件提交截止时间，并在原采购信息发布媒体上发布变更公告。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供应商应在响应文件提交截止时间前关注原采购信息发布媒体上有关本采购项目有无更正公告。</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三、响应文件的编制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6.响应文件的语言、计量单位、货币和编制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供应商所使用的计量单位应为国家法定计量单位。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供应商应用人民币报价。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响应文件应字迹清楚、内容齐全。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6.5 如标书制作工具中格式和内容与“江苏政府采购网”发布的磋商文件不一致，以“江苏政府采购网”发布的磋商文件为准。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7.响应文件的组成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供应商应当根据磋商文件要求编制响应文件，响应文件应对磋商文件提出的要求和条件作出实质性响应，并在《商务条款偏离表》和《技术条款偏离表》等处逐条标明满足与否。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响应文件由商务部分、技术部分、价格部分以及其他部分组成。</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采购项目如接受联合体的，两个以上的自然人、法人或者其他组织可以组成一个联合体，以一个供应商的身份共同参加磋商响应。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政府采购合同分包履行的，成交供应商就采购项目和分包项目向采购人负责，分包项目供应商就分包项目承担责任，成交供应商与分包供应商之间应该签订分包意向协议。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9.响应文件的商务部分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商务部分是证明供应商有资格参加磋商和成交后有能力履行合同的文件，这些文件应能满足竞争性磋商文件的要求，包括但不限于下列文件，其中加“★”项目不得有缺失或无效：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（2）★法定代表人授权委托书、授权委托人的身份证扫描件及供应商或分支机构为其缴纳的社保证明（有授权委托的），或法定代表人身份证扫描件（无授权委托的）；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（3）★第一章竞争性磋商邀请中“二、申请人的资格要求”规定的证明文件；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10.响应文件的技术部分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技术部分是证明供应商提供的工程是合格的、并符合竞争性磋商文件要求的证明文件，以及对提供的工程的详细说明，这些文件可以是文字资料、图纸和数据等。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提供的工程的技术指标如与竞争性磋商文件要求有不符之处，应说明其差别之所在，并在《技术条款偏离表》中逐条予以说明。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11.响应文件的价格部分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所有报价均以人民币报价，应包括国家规定的税金。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 响应文件的价格部分是对采购标的价格构成的说明，竞争性磋商文件如无特别说明，每项货物、服务或工程等只允许有一个报价，任何有选择的报价将不予接受，将作为无效响应处理。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 供应商应按照本项目要求的内容，报出总价与分项明细报价。响应报价应包括为完成本项目所发生的一切费用和税费，包括代垫费用（差旅费、住宿费、通讯费等）、增值税及其他附加税等杂项支出在内的一切费用和税费，除竞争性磋商文件规定外，采购人将不再支付报价以外的任何费用。如发生漏缺、少项，都被视为供应商的让利行为。供应商估算错误的风险一律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11.5 经磋商后，二次报价为最后报价，二次报价原则上不高于首次报价。</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12.响应文件的其他部分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其他部分由供应商根据编制响应文件需要提供的其他相关文件。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13.磋商保证金：无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14.磋商响应有效期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磋商有效期为：90日历天。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15.响应文件签署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16.磋商费用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供应商应承担所有与准备和参加磋商有关的费用，无论采购结果如何，代理机构和采购人在任何情况下均无义务和责任承担这些费用。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招标代理服务费：本次磋商，各采购包成交供应商按《招标代理服务收费管理暂行办法》（国家发展计划委员会计价格〔2002〕1980号）代理服务招标收费标准的40%计算，单个项目按照以上标准计算低于3000元时，按照保底代理费3000元/项目向采购代理机构支付招标服务费。该项费用请供应商综合考虑在报价中（无须在报价表中单列此费用），后期采购人不单独列支，必须在领取中标通知书前向招标代理机构支付招标服务费。招标代理服务费计算基数为各采购包三年预算总金额。</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四、响应文件的递交</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17.响应文件的递交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供应商应当按照《操作手册》规定，在采购公告规定的提交响应文件截止时间前制作并上传电子响应文件。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17.2 供应商应充分考虑网络环境、网络带宽等因素可能产生的影响，如因供应商自身原因造成的电子响应文件上传不成功的，按照无效响应处理。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18.有下列情形的响应文件将拒收：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提交响应文件截止时间后上传的任何响应文件将被拒绝。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19.响应文件的修改和撤回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响应文件的撤回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19.1.1 供应商可在提交响应文件截止时间前撤回其电子响应文件，具体操作方法见《操作手册》。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19.1.2 供应商撤回电子响应文件，则认为其不再参与本项目磋商活动。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 响应文件的修改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19.2.1 供应商可在提交响应文件截止时间前对其电子响应文件进行修改，具体操作方法见《操作手册》。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19.2.2 提交响应文件截止时间之后，供应商不得对其电子响应文件作任何修改。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19.3 在提交响应文件截止时间至磋商文件中规定的磋商有效期满之间的这段时间内，供应商不得撤回其响应文件。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供应商应当遵循公平竞争的原则，不得恶意串通，不得妨碍其他供应商的竞争行为，不得损害采购人或者其他供应商的合法权益。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在评审过程中发现供应商有上述情形的，磋商小组应当认定其响应无效，并书面报告本级财政部门。</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五、磋商组织及程序</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20.响应文件解密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供应商应当按照《操作手册》规定，在苏采云系统规定的时间内对响应文件进行解密。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21.磋商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依法组建的磋商小组对响应文件进行评审。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磋商小组由采购人代表和有关方面专家组成，人员构成符合政府采购有关规定。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磋商小组独立工作，负责评审所有响应文件并推荐成交候选供应商，或根据采购人授权直接确定成交供应商。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22.评审过程的保密与公正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磋商小组、采购人和采购代理机构工作人员、相关监督人员等与评审工作有关的人员，对评审情况以及在评审过程中获悉的国家秘密、商业秘密负有保密责任。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供应商不得以任何方式影响评审过程，否则其响应文件将被作为无效响应文件。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采购代理机构和磋商小组不向未成交的供应商解释未成交原因，也不公布评审过程中的相关细节。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23.评审过程中的澄清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磋商小组并非对每个供应商都做澄清要求。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接到磋商小组澄清、说明要求的供应商如未按规定做出澄清、说明，其风险由供应商自行承担。</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24.响应文件的审查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 响应文件审查分为资格审查和符合性审查。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 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24.1.1.1 依据法律法规和磋商文件的规定，磋商小组对响应文件中的资格证明文件进行审查，以确定供应商是否具备参加磋商的资格。</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24.1.1.2 磋商小组进行资格审查时，将在“信用中国”网站（www.creditchina.gov.cn）查询供应商的信用记录，以确定供应商是否具备磋商资格，查询结果留存并归档。</w:t>
      </w:r>
      <w:r>
        <w:rPr>
          <w:rFonts w:hint="eastAsia"/>
          <w:color w:val="000000" w:themeColor="text1"/>
          <w:highlight w:val="none"/>
          <w:lang w:val="zh-CN"/>
          <w14:textFill>
            <w14:solidFill>
              <w14:schemeClr w14:val="tx1"/>
            </w14:solidFill>
          </w14:textFill>
        </w:rPr>
        <w:t xml:space="preserve">接受联合体的项目，联合体成员存在不良信用记录的，视同联合体存在不良</w:t>
      </w:r>
      <w:r>
        <w:rPr>
          <w:rFonts w:hint="eastAsia"/>
          <w:color w:val="000000" w:themeColor="text1"/>
          <w:highlight w:val="none"/>
          <w14:textFill>
            <w14:solidFill>
              <w14:schemeClr w14:val="tx1"/>
            </w14:solidFill>
          </w14:textFill>
        </w:rPr>
        <w:t xml:space="preserve">信</w:t>
      </w:r>
      <w:r>
        <w:rPr>
          <w:rFonts w:hint="eastAsia"/>
          <w:color w:val="000000" w:themeColor="text1"/>
          <w:highlight w:val="none"/>
          <w:lang w:val="zh-CN"/>
          <w14:textFill>
            <w14:solidFill>
              <w14:schemeClr w14:val="tx1"/>
            </w14:solidFill>
          </w14:textFill>
        </w:rPr>
        <w:t xml:space="preserve">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 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24.1.2.2 在符合性审查环节，供应商存在下列情况之一的，按无效响应处理：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（1）供应商在苏采云系统规定的时间内未成功解密电子响应文件；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（2）供应商未按照磋商文件要求上传电子响应文件；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（3）报价超过磋商文件中规定的预算金额或者最高限价的；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（4）不同供应商的响应文件由同一单位或者个人编制；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（5）不同供应商委托同一单位或者个人办理磋商事宜；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（6）不同供应商的响应文件载明的项目管理成员或者联系人员为同一人；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（7）不同供应商的响应文件异常一致或者响应报价呈规律性差异；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（8）不同供应商的响应文件相互混装；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（9）不同供应商的负责人为同一人或者存在控股、管理关系的；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（10）不同供应商的授权委托人（或法定代表人、项目经理、项目总监、项目负责人等）在磋商文件发布日上月至响应截止日当月在同一单位缴纳社会保险的；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（11）未实质性响应磋商文件要求的；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（12）属于磋商邀请中拒绝参加本次采购活动供应商的；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（13）响应文件含有采购人不能接受的附加条件的；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（14）磋商小组启动异常低价投标审查程序后，供应商不能提供书面说明、证明材料，或者提供的书面说明、证明材料不能证明其报价合理性的；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（15）响应文件未按照磋商文件要求加盖电子公章；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（16）不符合法律法规和磋商文件规定的其他无效情形。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24.1.3 未通过资格审查或符合性审查的供应商，磋商小组将通过苏采云系统告知其具体原因，评审结束后不再接受有关询问。</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24.2 </w:t>
      </w:r>
      <w:r>
        <w:rPr>
          <w:rFonts w:hint="eastAsia"/>
          <w:color w:val="000000" w:themeColor="text1"/>
          <w:highlight w:val="none"/>
          <w:lang w:val="zh-CN"/>
          <w14:textFill>
            <w14:solidFill>
              <w14:schemeClr w14:val="tx1"/>
            </w14:solidFill>
          </w14:textFill>
        </w:rPr>
        <w:t xml:space="preserve">异常低价投标审查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过程中出现下列情形之一的，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应当启动异常低价投标审查程序：</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&lt;全部通过符合性审查供应商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平均值×</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低于通过符合性审查的次低报价供应商</w:t>
      </w:r>
      <w:r>
        <w:rPr>
          <w:rFonts w:hint="eastAsia"/>
          <w:color w:val="000000" w:themeColor="text1"/>
          <w:highlight w:val="none"/>
          <w14:textFill>
            <w14:solidFill>
              <w14:schemeClr w14:val="tx1"/>
            </w14:solidFill>
          </w14:textFill>
        </w:rPr>
        <w:t xml:space="preserve">最后报价50</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&lt;通过符合性审查的次低报价供应商</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50</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低于采购项目最高限价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%的，即</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&lt;采购项目最高限价×</w:t>
      </w:r>
      <w:r>
        <w:rPr>
          <w:rFonts w:hint="eastAsia"/>
          <w:color w:val="000000" w:themeColor="text1"/>
          <w:highlight w:val="none"/>
          <w14:textFill>
            <w14:solidFill>
              <w14:schemeClr w14:val="tx1"/>
            </w14:solidFill>
          </w14:textFill>
        </w:rPr>
        <w:t xml:space="preserve">45</w:t>
      </w:r>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基于专业判断，认为供应商</w:t>
      </w:r>
      <w:r>
        <w:rPr>
          <w:rFonts w:hint="eastAsia"/>
          <w:color w:val="000000" w:themeColor="text1"/>
          <w:highlight w:val="none"/>
          <w14:textFill>
            <w14:solidFill>
              <w14:schemeClr w14:val="tx1"/>
            </w14:solidFill>
          </w14:textFill>
        </w:rPr>
        <w:t xml:space="preserve">最后</w:t>
      </w:r>
      <w:r>
        <w:rPr>
          <w:rFonts w:hint="eastAsia"/>
          <w:color w:val="000000" w:themeColor="text1"/>
          <w:highlight w:val="none"/>
          <w:lang w:val="zh-CN"/>
          <w14:textFill>
            <w14:solidFill>
              <w14:schemeClr w14:val="tx1"/>
            </w14:solidFill>
          </w14:textFill>
        </w:rPr>
        <w:t xml:space="preserve">报价过低，有可能影响产品质量或者不能诚信履约的其他情形。</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2磋商小组</w:t>
      </w:r>
      <w:r>
        <w:rPr>
          <w:rFonts w:hint="eastAsia"/>
          <w:color w:val="000000" w:themeColor="text1"/>
          <w:highlight w:val="none"/>
          <w:lang w:val="zh-CN"/>
          <w14:textFill>
            <w14:solidFill>
              <w14:schemeClr w14:val="tx1"/>
            </w14:solidFill>
          </w14:textFill>
        </w:rPr>
        <w:t xml:space="preserve">启动异常低价投标审查后，属于前述第（1）项至第（4）项情形的，应当要求相关供应商在评审现场合理的时间内对</w:t>
      </w:r>
      <w:r>
        <w:rPr>
          <w:rFonts w:hint="eastAsia"/>
          <w:color w:val="000000" w:themeColor="text1"/>
          <w:highlight w:val="none"/>
          <w14:textFill>
            <w14:solidFill>
              <w14:schemeClr w14:val="tx1"/>
            </w14:solidFill>
          </w14:textFill>
        </w:rPr>
        <w:t xml:space="preserve">最后报价</w:t>
      </w:r>
      <w:r>
        <w:rPr>
          <w:rFonts w:hint="eastAsia"/>
          <w:color w:val="000000" w:themeColor="text1"/>
          <w:highlight w:val="none"/>
          <w:lang w:val="zh-CN"/>
          <w14:textFill>
            <w14:solidFill>
              <w14:schemeClr w14:val="tx1"/>
            </w14:solidFill>
          </w14:textFill>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000000" w:themeColor="text1"/>
          <w:highlight w:val="none"/>
          <w:lang w:val="zh-CN"/>
          <w14:textFill>
            <w14:solidFill>
              <w14:schemeClr w14:val="tx1"/>
            </w14:solidFill>
          </w14:textFill>
        </w:rPr>
        <w:t xml:space="preserve">供应商已随</w:t>
      </w:r>
      <w:r>
        <w:rPr>
          <w:rFonts w:hint="eastAsia"/>
          <w:color w:val="000000" w:themeColor="text1"/>
          <w:highlight w:val="none"/>
          <w14:textFill>
            <w14:solidFill>
              <w14:schemeClr w14:val="tx1"/>
            </w14:solidFill>
          </w14:textFill>
        </w:rPr>
        <w:t xml:space="preserve">响应</w:t>
      </w:r>
      <w:r>
        <w:rPr>
          <w:rFonts w:hint="eastAsia"/>
          <w:color w:val="000000" w:themeColor="text1"/>
          <w:highlight w:val="none"/>
          <w:lang w:val="zh-CN"/>
          <w14:textFill>
            <w14:solidFill>
              <w14:schemeClr w14:val="tx1"/>
            </w14:solidFill>
          </w14:textFill>
        </w:rPr>
        <w:t xml:space="preserve">文件一并提交相关书面说明及必要的证明材料的，在评</w:t>
      </w:r>
      <w:r>
        <w:rPr>
          <w:rFonts w:hint="eastAsia"/>
          <w:color w:val="000000" w:themeColor="text1"/>
          <w:highlight w:val="none"/>
          <w14:textFill>
            <w14:solidFill>
              <w14:schemeClr w14:val="tx1"/>
            </w14:solidFill>
          </w14:textFill>
        </w:rPr>
        <w:t xml:space="preserve">审</w:t>
      </w:r>
      <w:r>
        <w:rPr>
          <w:rFonts w:hint="eastAsia"/>
          <w:color w:val="000000" w:themeColor="text1"/>
          <w:highlight w:val="none"/>
          <w:lang w:val="zh-CN"/>
          <w14:textFill>
            <w14:solidFill>
              <w14:schemeClr w14:val="tx1"/>
            </w14:solidFill>
          </w14:textFill>
        </w:rPr>
        <w:t xml:space="preserve">现场可不再重复提交</w:t>
      </w:r>
      <w:bookmarkEnd w:id="0"/>
      <w:r>
        <w:rPr>
          <w:rFonts w:hint="eastAsia"/>
          <w:color w:val="000000" w:themeColor="text1"/>
          <w:highlight w:val="none"/>
          <w:lang w:val="zh-CN"/>
          <w14:textFill>
            <w14:solidFill>
              <w14:schemeClr w14:val="tx1"/>
            </w14:solidFill>
          </w14:textFill>
        </w:rPr>
        <w:t xml:space="preserve">。</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依据专业经验，参考同类项目</w:t>
      </w:r>
      <w:r>
        <w:rPr>
          <w:rFonts w:hint="eastAsia"/>
          <w:color w:val="000000" w:themeColor="text1"/>
          <w:highlight w:val="none"/>
          <w14:textFill>
            <w14:solidFill>
              <w14:schemeClr w14:val="tx1"/>
            </w14:solidFill>
          </w14:textFill>
        </w:rPr>
        <w:t xml:space="preserve">成交</w:t>
      </w:r>
      <w:r>
        <w:rPr>
          <w:rFonts w:hint="eastAsia"/>
          <w:color w:val="000000" w:themeColor="text1"/>
          <w:highlight w:val="none"/>
          <w:lang w:val="zh-CN"/>
          <w14:textFill>
            <w14:solidFill>
              <w14:schemeClr w14:val="tx1"/>
            </w14:solidFill>
          </w14:textFill>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000000" w:themeColor="text1"/>
          <w:highlight w:val="none"/>
          <w14:textFill>
            <w14:solidFill>
              <w14:schemeClr w14:val="tx1"/>
            </w14:solidFill>
          </w14:textFill>
        </w:rPr>
        <w:t xml:space="preserve">磋商小组</w:t>
      </w:r>
      <w:r>
        <w:rPr>
          <w:rFonts w:hint="eastAsia"/>
          <w:color w:val="000000" w:themeColor="text1"/>
          <w:highlight w:val="none"/>
          <w:lang w:val="zh-CN"/>
          <w14:textFill>
            <w14:solidFill>
              <w14:schemeClr w14:val="tx1"/>
            </w14:solidFill>
          </w14:textFill>
        </w:rPr>
        <w:t xml:space="preserve">应当将其作为</w:t>
      </w:r>
      <w:r>
        <w:rPr>
          <w:rFonts w:hint="eastAsia"/>
          <w:color w:val="000000" w:themeColor="text1"/>
          <w:highlight w:val="none"/>
          <w14:textFill>
            <w14:solidFill>
              <w14:schemeClr w14:val="tx1"/>
            </w14:solidFill>
          </w14:textFill>
        </w:rPr>
        <w:t xml:space="preserve">未实质性响应磋商文件</w:t>
      </w:r>
      <w:r>
        <w:rPr>
          <w:rFonts w:hint="eastAsia"/>
          <w:color w:val="000000" w:themeColor="text1"/>
          <w:highlight w:val="none"/>
          <w:lang w:val="zh-CN"/>
          <w14:textFill>
            <w14:solidFill>
              <w14:schemeClr w14:val="tx1"/>
            </w14:solidFill>
          </w14:textFill>
        </w:rPr>
        <w:t xml:space="preserve">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25.磋商程序及评审方法与评审标准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磋商程序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25.1.5 已提交响应文件的供应商，在提交最后报价之前，可以根据磋商情况退出磋商，并提供由其法定代表人或授权代表签字或者加盖公章的《退出磋商函》。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25.1.6 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评审方法与评审标准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25.2.1 评审方法。见磋商文件第三章。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25.2.2 评审标准。见磋商文件第三章。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出现下列情形之一的，采购代理机构应当终止竞争性磋商采购活动，发布项目终止公告并说明原因，重新开展采购活动：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25.3.1 因情况变化，不再符合竞争性磋商采购方式适用情形。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25.3.2 出现影响采购公正的违法、违规行为。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25.3.3 除本磋商文件第二章第25.1.4条所述的情形外，磋商过程中符合要求的供应商或者提交最后报价且未超过采购预算或最高限价的供应商不足三家。</w:t>
      </w:r>
      <w:r/>
    </w:p>
    <w:p>
      <w:pPr>
        <w:ind w:firstLine="480"/>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4 </w:t>
      </w:r>
      <w:r>
        <w:rPr>
          <w:rFonts w:hint="eastAsia"/>
          <w:color w:val="000000" w:themeColor="text1"/>
          <w:highlight w:val="none"/>
          <w:lang w:val="zh-CN"/>
          <w14:textFill>
            <w14:solidFill>
              <w14:schemeClr w14:val="tx1"/>
            </w14:solidFill>
          </w14:textFill>
        </w:rPr>
        <w:t xml:space="preserve">法律法规规定的其他应当终止情形。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按以下第（2）种方式确定成交供应商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（1）采购人授权磋商小组直接确定排名第一的成交候选供应商为成交供应商。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（2）采购人在磋商小组推荐的成交候选供应商中按顺序确定成交供应商。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27.编写评标报告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27.1磋商小组根据全体成员签字的原始评审记录和评审结果编写评审报告。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成交供应商确定后，在采购信息发布媒体上公告成交结果，成交公告期为1个工作日，公告的同时向成交供应商发出成交通知书。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成交通知书对采购人和成交供应商具有同等法律效力。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成交通知书发出后，采购人或成交供应商拒绝签订合同的，拒绝签订合同的一方应至少向另一方支付一定的补偿金，以及为磋商、响应所发生的有关费用和双方商定的其他补偿。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29.评标过程的保密性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采购人和采购代理机构将采取必要措施，保证评标在严格保密的情况下进行。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 凡是与审查、澄清、评价和比较磋商响应的有关资料等，均不向供应商及与评标无关的其他人员透露。</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30.2采购人不得向成交供应商提出任何不合理的要求作为签订合同的条件。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30.3成交供应商拒绝与采购人签订合同的，采购人可以按照评审报告推荐的成交或者成交候选人名单排序，确定下一候选人为成交供应商，也可以重新开展政府采购活动。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采购人与成交供应商应当根据合同的约定依法履行合同义务。</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七、质疑和投诉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31.1 供应商对采购活动事项有疑问的，可以向代理机构提出询问，代理机构将在两个工作日内作出答复，但答复的内容不涉及商业秘密。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 供应商对磋商活动事项有疑问的，可以向采购代理机构提出询问，采购代理机构将依法作出答复，但答复的内容不涉及商业秘密。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（1）对可以质疑的磋商文件提出质疑的，为收到磋商文件之日或者磋商文件公告期限届满之日；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（2）对采购过程提出质疑的，为各采购程序环节结束之日；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（3）对成交或者成交结果提出质疑的，为成交结果公告期限届满之日。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采购代理机构将在一定范围内公开质疑人的名称、质疑事项、质疑处理结果，供有关采购人、财政部门、行业协会查询。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32.4 质疑文件应包括以下主要内容，并按照“谁主张、谁举证”的原则，附上相关证明材料。否则，采购代理机构不予受理：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（1）供应商的姓名或者名称、地址、邮编、联系人及联系电话；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（2）质疑项目的名称、编号；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（3）具体、明确的质疑事项和与质疑事项相关的请求；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（4）事实依据；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（5）必要的法律依据；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（6）提出质疑的日期。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 质疑供应商对代理机构的答复不满意，或代理机构未在规定的时间内作出答复的，可以在答复期满后十五个工作日内向相关部门投诉。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评审方法与评审标准</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一、评审方法与定标原则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本项目采用综合评分法，是指响应文件满足磋商文件全部实质性要求且按评审因素的量化指标评审得分最高的供应商为成交候选供应商的评审方法。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评审时，磋商小组各成员应当独立对每个有效响应的文件进行</w:t>
      </w:r>
      <w:r>
        <w:rPr>
          <w:rFonts w:hint="eastAsia"/>
          <w:color w:val="000000" w:themeColor="text1"/>
          <w:highlight w:val="none"/>
          <w14:textFill>
            <w14:solidFill>
              <w14:schemeClr w14:val="tx1"/>
            </w14:solidFill>
          </w14:textFill>
        </w:rPr>
        <w:t xml:space="preserve">评价、打分，然后汇总每个供应商每项评分因素的得分。评分统计方法采用百分制（满分100分），各供应商的最终得分为各评委所评定分值的平均值（四舍五入保留小数点后2位）。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得分由高到低顺序推荐。评审得分、最后报价相同，且技术指标得分相同的，采取随机抽取的方式确定。</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采购人在磋商小组推荐的成交候选供应商中按顺序确定成交供应商。</w:t>
      </w:r>
      <w:r/>
    </w:p>
    <w:p>
      <w:pPr>
        <w:pStyle w:val="744"/>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磋商小组将按下列评分具体办法和标准进行打分，总分值为100分。具体评分因素及评审标准如下：</w:t>
      </w:r>
      <w:r/>
    </w:p>
    <w:tbl>
      <w:tblPr>
        <w:tblStyle w:val="748"/>
        <w:tblW w:w="4890"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172"/>
        <w:gridCol w:w="717"/>
        <w:gridCol w:w="7023"/>
      </w:tblGrid>
      <w:tr>
        <w:trPr>
          <w:trHeight w:val="435"/>
        </w:trPr>
        <w:tc>
          <w:tcPr>
            <w:gridSpan w:val="3"/>
            <w:tcBorders>
              <w:top w:val="none" w:color="000000"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包一：</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供应商应根据磋商文件要求及本项目特点制订重难点分析，评委根据提供的重点、难点把控分析（包括但不限于重点、难点服务设想及策划、工作目标、项目服务定位、过程把控等）进行评分：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重大疾病响应安排</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大疾病响应安排，评委根据提供的重大疾病响应安排（包括但不限于分级分类标准、快速通知机制、绿色通道与转诊服务、随访与健康管理、汇总报告编制及审核流程等）进行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分级分类标准明确、快速通知机制合理、绿色通道与转诊服务完善、随访与健康管理可行、汇总报告编制及审核流程清晰的，得7分；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分级分类标准较明确、快速通知机制较合理、绿色通道与转诊服务较完善、随访与健康管理较可行、汇总报告编制及审核流程较清晰的，得5分；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分级分类标准基本明确、快速通知机制基本合理、绿色通道与转诊服务基本完善、随访与健康管理基本可行、汇总报告编制及审核流程基本清晰的，得3分；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分级分类标准一般、快速通知机制合理性一般、绿色通道与转诊服务待优化、随访与健康管理可行性一般、汇总报告编制及审核流程较模糊的，得1分；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医务人员条件</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1.总审/主检医师（4分）：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≥3名副高及以上内科或外科专职医师，得4分；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≥2且＜3名副高及以上内科或外科专职医师，得2分；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＜2名副高及以上内科或外科专职医师，不得分；（一人多证不可重复计分）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2.超声医师（3分）：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≥3名副高及以上专职医师，得3分；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≥2且＜3名副高专职医师，得1分；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＜2名副高及以上专职医师，不得分。（一人多证不可重复计分）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3.心电、检验技师（2分）：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有1名中级及以上专职技师，得2分；没有不得分。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4.护理（3分）：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有10名及以上注册专职护士，其中至少5名专职主管护师，得3分；有5名~9名注册专职护士，其中3名~4名专职主管护师，得1分；＜5名不得分。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（注：以上人员须提供执业相关资格证书、职称证书扫描件并加盖公章，以及劳动合同或者2026年内任意一个月供应商为对应人员缴纳社保的证明或者在职证明并加盖公章，提供不全或未提供不得分。）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一般，各检查科室基本有独立的单间进行检查，各检查室内部设备、仪器、耗材等摆放基本整齐，无菌操作项目基本符合无菌操作要求，医疗垃圾废物回收区域和设备标识一般，人员引导和标识引导设置及动线安排一般，受检者的流动规划一般、基本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检测能力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供应商具备自行检测的能力，所有体检项目不得进行外包，所有检测及化验项目不得进行外包，满足要求得5分。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（注：提供承诺书及化验室及化验设备照片作为证明材料并加盖公章，不提供或提供不符不得分）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r>
        <w:trPr>
          <w:trHeight w:val="435"/>
        </w:trPr>
        <w:tc>
          <w:tcPr>
            <w:gridSpan w:val="3"/>
            <w:tcBorders>
              <w:top w:val="single" w:color="auto"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包二：</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供应商应根据磋商文件要求及本项目特点制订重难点分析，评委根据提供的重点、难点把控分析（包括但不限于重点、难点服务设想及策划、工作目标、项目服务定位、过程把控等）进行评分：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为保障教职工可以就近选择，方便教职工体检，供应商可以提供在南京市主城区内（玄武区、秦淮区、建邺区、鼓楼区、栖霞区、雨花台区）自由选择体检点并完成体检的，每个区得1分，最多得3分。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877"/>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具有主任医师职称的得4分。（同时提供体检主检医师简历表、体检主检医师与响应供应商签订的劳动合同、医师资格证书、医师职称证书和执业证书（须有显示执业地点的页面，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分。（同时提供医师资格证书、医师职称证书和执业证书（须有显示执业地点的页面）扫描件。不提供或材料不全者不得分。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评委根据供应商提供的增加项目的市场价值总额、临床意义、项目设置合理性、覆盖教职工健康风险筛查范围、是否贴合实际体检进行综合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须提供增加项目的清单（包含项目名称、体检内容、对应的三类医院医疗服务收费价格、检查目的）并加盖公章，未提供或内容不全不得分。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r>
        <w:trPr>
          <w:trHeight w:val="435"/>
        </w:trPr>
        <w:tc>
          <w:tcPr>
            <w:gridSpan w:val="3"/>
            <w:tcBorders>
              <w:top w:val="single" w:color="auto" w:sz="4" w:space="0"/>
              <w:left w:val="none" w:color="000000" w:sz="4" w:space="0"/>
              <w:bottom w:val="single" w:color="auto" w:sz="4" w:space="0"/>
              <w:right w:val="none" w:color="000000" w:sz="4" w:space="0"/>
            </w:tcBorders>
            <w:tcMar>
              <w:left w:w="20" w:type="dxa"/>
              <w:top w:w="20" w:type="dxa"/>
              <w:right w:w="20" w:type="dxa"/>
              <w:bottom w:w="20" w:type="dxa"/>
            </w:tcMar>
            <w:tcW w:w="5000" w:type="pct"/>
            <w:vAlign w:val="center"/>
            <w:textDirection w:val="lrTb"/>
            <w:noWrap w:val="false"/>
          </w:tcPr>
          <w:p>
            <w:pPr>
              <w:ind w:firstLine="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包三：</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评分标准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价格分统一采用低价优先法计算，即满足磋商文件要求且各项单价最后报价合计金额最低的供应商的价格为磋商基准价，其价格分为满分。其他供应商的价格分统一按照下列公式计算：磋商报价得分=（磋商基准价/各项单价最后磋商报价合计金额）×10。</w:t>
            </w:r>
            <w:r>
              <w:rPr>
                <w:rFonts w:hint="eastAsia" w:ascii="宋体" w:hAnsi="宋体" w:cs="宋体"/>
                <w:b/>
                <w:bCs/>
                <w:color w:val="000000" w:themeColor="text1"/>
                <w:highlight w:val="none"/>
                <w14:textFill>
                  <w14:solidFill>
                    <w14:schemeClr w14:val="tx1"/>
                  </w14:solidFill>
                </w14:textFill>
              </w:rPr>
              <w:t xml:space="preserve">（小数点后保留两位）</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总体实施方案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总体实施方案，评委根据提供的总体实施方案（包括但不限于服务理念、管理制度、健康管理信息系统、体检流程（含导检相关配置）、诊疗水平保障、人员保障、服务响应速度、服务方案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服务理念贴合实际、管理制度完善、健康管理信息系统完备、体检流程（含导检相关配置）合理、诊疗水平保障及人员保障可行、服务响应速度及时、服务方案全面，得10分；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服务理念较贴合实际、管理制度较完善、健康管理信息系统较完备、体检流程（含导检相关配置）较合理、诊疗水平保障及人员保障较可行、服务响应速度较及时、服务方案较全面，得7分；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服务理念基本贴合实际、管理制度基本完善、健康管理信息系统基本完备、体检流程（含导检相关配置）基本合理、诊疗水平保障及人员保障基本可行、服务响应速度基本及时、服务方案基本全面，得4分；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服务理念与实际有偏差、管理制度待优化、健康管理信息系统一般、体检流程（含导检相关配置）合理性一般、诊疗水平保障及人员保障可行性一般、服务响应速度较缓、服务方案笼统，得1分；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重难点分析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供应商应根据磋商文件要求及本项目特点制订重难点分析，评委根据提供的重点、难点把控分析（包括但不限于服务设想及策划、工作目标、项目服务定位、过程把控等）进行评分：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重点、难点服务设想及策划全面、工作目标清晰、项目服务定位准确、过程把控可行的，得7分；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重点、难点服务设想及策划较全面、工作目标较清晰、项目服务定位较准确、过程把控较可行的，得5分；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重点、难点服务设想及策划基本全面、工作目标基本清晰、项目服务定位基本准确、过程把控基本可行的，得3分；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重点、难点服务设想及策划笼统、工作目标模糊、项目服务定位一般、过程把控可行性一般的，得1分；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供应商应根据磋商文件要求及本项目特点制订应急预案，评委根据提供的应急预案（包括但不限于应急响应时限、结果高危异常处理方案及绿色通道支持方案、差异化体检安排等）进行评分：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应急响应时限及时、结果高危异常处理方案及绿色通道支持方案完善、差异化体检安排可行的，得7分；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应急响应时限较及时、结果高危异常处理方案及绿色通道支持方案较完善、差异化体检安排较可行的，得5分；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应急响应时限基本及时、结果高危异常处理方案及绿色通道支持方案基本完善、差异化体检安排基本可行的，得3分；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应急响应时限较缓、结果高危异常处理方案及绿色通道支持方案待优化、差异化体检安排可行性一般的，得1分；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设备配备情况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评委根据供应商拟投入本项目的设备配备情况进行综合打分，包括但不限于心电图机、彩色多普勒超声诊断仪、CT机等。</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提供设备数量多、种类丰富、使用年限较短、参数、价值较高的得7分；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提供设备数量较多、种类丰富程度较好、使用年限情况良好、参数、价值良好的得5分；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提供设备数量一般、种类丰富程度一般、使用年限情况尚好、参数、价值尚好的得3分；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提供设备数量较少、种类丰富程度一般、使用年限情况一般、参数、价值一般的得1分；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（注：投标人提供拟投入本项目的设备清单及对应的采购证明或承诺函，并加盖公章，须体现具体的设备明细及其使用地点）</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交通</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公共交通可达体检地点，且体检场所距离地铁出站口或公交站步行时间≤20分钟，得2分。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（注：提供地图软件的步行路线时长截图（按推荐最短）并加盖公章，未提供或提供不全或不符均不得分）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体检服务点接待能力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为保障教职工可以就近选择，方便教职工体检，供应商可以提供在镇江市区内（京口区、润州区、丹徒区）自由选择体检点并完成体检的，每个区得1分，最多得3分。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（1）如为自有产权的，提供自有产权证明及现场照片，无法体现相关内容或缺少材料的不得分。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（2）如为租赁场所的，提供租赁协议及现场照片，若租赁协议期限无法覆盖本项目服务期限的，还须提供到期续签的承诺书，无法体现相关内容或缺少材料的不得分。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报告查询平台</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供应商承诺提供的体检报告有电子和纸质两种方式，且能实时在微信公众号或体检网站或app在线查询、下载个人体检报告的得3分。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（注：提供承诺函，格式自拟并加盖公章，不提供或提供不符不得分）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服务结果承诺</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供应商须保证体检的各项结果准确率不低于98％，体检结束后，可安排专家上门进行体检后报告解读的得3分。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（注：提供承诺书，格式自拟并加盖公章，不提供或提供不符不得分）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体检场所情况</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根据投标人提供的场地环境和人员动向安排（采用文字和图片相结合的形式介绍体检场地，包括但不限于人员引导和标识引导设置的情况，动线安排，科室安排，设备、仪器、耗材摆放等）进行评分：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宽敞、整洁、明亮，各检查科室有独立的单间进行检查，各检查室内部设备、仪器、耗材等摆放整齐，无菌操作项目符合无菌操作要求，医疗垃圾废物回收区域和设备配有显著标识，人员引导和标识引导设置及动线安排合理，受检者的流动规划科学合理、有衔接性的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场地较宽敞、较整洁、较明亮，各检查科室有独立的单间进行检查，各检查室内部设备、仪器、耗材等摆放较整齐，无菌操作项目符合无菌操作要求，医疗垃圾废物回收区域和设备配有标识，人员引导和标识引导设置及动线安排较合理，受检者的流动规划较科学合理、较有衔接性的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无此项的不得分。</w:t>
            </w:r>
            <w:r/>
          </w:p>
        </w:tc>
      </w:tr>
      <w:tr>
        <w:trPr>
          <w:jc w:val="center"/>
          <w:trHeight w:val="720"/>
        </w:trPr>
        <w:tc>
          <w:tcPr>
            <w:tcBorders>
              <w:top w:val="single" w:color="auto" w:sz="4" w:space="0"/>
              <w:left w:val="single" w:color="auto" w:sz="4" w:space="0"/>
              <w:right w:val="single" w:color="auto" w:sz="4" w:space="0"/>
            </w:tcBorders>
            <w:tcMar>
              <w:left w:w="20" w:type="dxa"/>
              <w:top w:w="20" w:type="dxa"/>
              <w:right w:w="20" w:type="dxa"/>
              <w:bottom w:w="20" w:type="dxa"/>
            </w:tcMar>
            <w:tcW w:w="658" w:type="pct"/>
            <w:vAlign w:val="center"/>
            <w:vMerge w:val="restart"/>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业绩</w:t>
            </w:r>
            <w:r>
              <w:rPr>
                <w:rFonts w:hint="eastAsia"/>
                <w:color w:val="000000" w:themeColor="text1"/>
                <w:highlight w:val="none"/>
                <w14:textFill>
                  <w14:solidFill>
                    <w14:schemeClr w14:val="tx1"/>
                  </w14:solidFill>
                </w14:textFill>
              </w:rPr>
              <w:t xml:space="preserve">及评价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供应商自2023年9月1日（含）以来承接过类似本项目的服务案例。每提供1份有效业绩的得3分，最多得9分。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（注：时间以合同签订时间为准，提供合同及对应服务期内任一阶段发票扫描件并加盖公章，合同须能反映服务内容，签订时间和签章清晰可见，不提供或提供不全面不得分，同一单位业绩不得重复计分）</w:t>
            </w:r>
            <w:r/>
          </w:p>
        </w:tc>
      </w:tr>
      <w:tr>
        <w:trPr>
          <w:jc w:val="center"/>
          <w:trHeight w:val="720"/>
        </w:trPr>
        <w:tc>
          <w:tcPr>
            <w:tcBorders>
              <w:left w:val="single" w:color="auto" w:sz="4" w:space="0"/>
              <w:bottom w:val="single" w:color="auto" w:sz="4" w:space="0"/>
              <w:right w:val="single" w:color="auto" w:sz="4" w:space="0"/>
            </w:tcBorders>
            <w:tcMar>
              <w:left w:w="20" w:type="dxa"/>
              <w:top w:w="20" w:type="dxa"/>
              <w:right w:w="20" w:type="dxa"/>
              <w:bottom w:w="20" w:type="dxa"/>
            </w:tcMar>
            <w:tcW w:w="658" w:type="pct"/>
            <w:vAlign w:val="center"/>
            <w:vMerge w:val="continue"/>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提供上述业绩获得过用户单位或用户单位内设主管部门盖章的评价结果为满意或优秀等正面评价的验收证明材料，每提供一份有效材料得2分，最高得6分。（提供评价证明扫描件加盖公章，同一采购单位不重复计分，未提供或不符合要求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体检主检医师具有主任医师职称的得4分。（同时提供体检主检医师简历表、体检主检医师与供应商签订的劳动合同、医师资格证书、医师职称证书和执业证书（须有显示执业地点的页面），材料提供不全或者未提供的，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项目团队人员</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参检医师具有副主任医师职称的，每提供1人得1分；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具有主任医师职称的，每提供1人得2分。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本项满分</w:t>
            </w:r>
            <w:r>
              <w:rPr>
                <w:rFonts w:ascii="宋体" w:hAnsi="宋体" w:cs="宋体"/>
                <w:color w:val="000000" w:themeColor="text1"/>
                <w:highlight w:val="none"/>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分。（同时提供医师资格证书、医师职称证书和执业证书（须有显示执业地点的页面）扫描件。不提供或材料不全者不得分。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在采购需求中已明确的体检项目基础上，提供增加项目的，增加项目市场价值以江苏省医保局公布的三类医院医疗服务收费价格为依据。评委根据供应商提供的增加项目的市场价值总额、临床意义、项目设置合理性、覆盖教职工健康风险筛查范围、是否贴合实际体检进行综合打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增加项目市场价值总额高、临床意义好，项目设置合理、覆盖教职工健康风险筛查范围广，非常贴合实际体检需求的，得15分；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增加项目市场价值总额较高、临床意义较好，项目设置较合理、覆盖教职工健康风险筛查范围尚可，较好贴合实际体检需求的，得12分；</w:t>
            </w:r>
            <w:r>
              <w:rPr>
                <w:rFonts w:ascii="宋体" w:hAnsi="宋体" w:cs="宋体"/>
                <w:color w:val="000000" w:themeColor="text1"/>
                <w:highlight w:val="none"/>
                <w14:textFill>
                  <w14:solidFill>
                    <w14:schemeClr w14:val="tx1"/>
                  </w14:solidFill>
                </w14:textFill>
              </w:rPr>
              <w:t xml:space="preserve"> </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增加项目市场价值一般、临床意义一般，项目设置维度单一、覆盖教职工健康风险筛查范围一般，与实际体检需求贴合度一般的，得9分；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增加项目市场价值大部分较低、大部分无临床意义，大部分项目设置欠合理、覆盖教职工健康风险筛查范围有限，与实际体检需求贴合度有偏差的，得6分；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增加项目市场价值低、无临床意义，项目设置不合理、覆盖教职工健康风险筛查范围差，不能贴合实际体检需求的，得3分；</w:t>
            </w:r>
            <w:r/>
          </w:p>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须提供增加项目的清单（包含项目名称、体检内容、对应的三类医院医疗服务收费价格、检查目的）并加盖公章，未提供或内容不全不得分。</w:t>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58"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402" w:type="pct"/>
            <w:vAlign w:val="center"/>
            <w:textDirection w:val="lrTb"/>
            <w:noWrap w:val="false"/>
          </w:tcPr>
          <w:p>
            <w:pPr>
              <w:ind w:firstLine="0"/>
              <w:jc w:val="center"/>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939" w:type="pct"/>
            <w:textDirection w:val="lrTb"/>
            <w:noWrap w:val="false"/>
          </w:tcPr>
          <w:p>
            <w:pPr>
              <w:ind w:firstLine="480"/>
              <w:spacing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给予采购人相应的增值服务，经磋商小组一致认定有效的，每个增值服务得1分，最多得5分。（提供增值服务方案并加盖公章，须清楚准确的列明增值服务的条目和具体内容，否则评委有权不予认可）</w:t>
            </w:r>
            <w:r/>
          </w:p>
        </w:tc>
      </w:tr>
    </w:tbl>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1.小微型企业价格扣除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（1）本项目对小型和微型企业承接服务给予10%的扣除价格，用扣除后的价格参与评审。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（2）投标人需按照招标文件的要求提供相应的《中小微企业声明函》。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（2）残疾人福利单位需按照招标文件的要求提供《残疾人福利性单位声明函》。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3.监狱和戒毒企业价格扣除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4.残疾人福利单位、监狱企业属于小型、微型企业的，不重复享受政策。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6.联合体各方均为小型、微型企业（残疾人福利单位、监狱企业）的，联合体享受10%价格扣除，用扣除后的价格参与评审。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第一部分 技术</w:t>
      </w:r>
      <w:r>
        <w:rPr>
          <w:rFonts w:hint="eastAsia"/>
          <w:b/>
          <w:bCs/>
          <w:color w:val="000000" w:themeColor="text1"/>
          <w:highlight w:val="none"/>
          <w14:textFill>
            <w14:solidFill>
              <w14:schemeClr w14:val="tx1"/>
            </w14:solidFill>
          </w14:textFill>
        </w:rPr>
        <w:t xml:space="preserve">要求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包一：</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采购包1为南京地区教职工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w:t>
      </w:r>
      <w:r>
        <w:rPr>
          <w:rFonts w:hint="eastAsia"/>
          <w:color w:val="000000" w:themeColor="text1"/>
          <w:highlight w:val="none"/>
          <w14:textFill>
            <w14:solidFill>
              <w14:schemeClr w14:val="tx1"/>
            </w14:solidFill>
          </w14:textFill>
        </w:rPr>
        <w:t xml:space="preserve">1220</w:t>
      </w:r>
      <w:r>
        <w:rPr>
          <w:color w:val="000000" w:themeColor="text1"/>
          <w:highlight w:val="none"/>
          <w14:textFill>
            <w14:solidFill>
              <w14:schemeClr w14:val="tx1"/>
            </w14:solidFill>
          </w14:textFill>
        </w:rPr>
        <w:t xml:space="preserve">人、1</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30</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bookmarkStart w:id="1" w:name="_Hlk240381153"/>
      <w:r>
        <w:rPr>
          <w:rFonts w:hint="eastAsia"/>
          <w:color w:val="000000" w:themeColor="text1"/>
          <w:highlight w:val="none"/>
          <w14:textFill>
            <w14:solidFill>
              <w14:schemeClr w14:val="tx1"/>
            </w14:solidFill>
          </w14:textFill>
        </w:rPr>
        <w:t xml:space="preserve">2026年各年龄段人数见下表：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18"/>
        <w:gridCol w:w="718"/>
        <w:gridCol w:w="692"/>
        <w:gridCol w:w="692"/>
        <w:gridCol w:w="776"/>
        <w:gridCol w:w="776"/>
        <w:gridCol w:w="692"/>
        <w:gridCol w:w="692"/>
        <w:gridCol w:w="936"/>
        <w:gridCol w:w="936"/>
        <w:gridCol w:w="743"/>
      </w:tblGrid>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高级人才（男，均为≥45）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高级人才（女，均为≥45已婚）</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207</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355</w:t>
            </w:r>
            <w:r/>
          </w:p>
        </w:tc>
        <w:tc>
          <w:tcPr>
            <w:gridSpan w:val="2"/>
            <w:tcW w:w="138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w:t>
            </w:r>
            <w:r/>
          </w:p>
        </w:tc>
        <w:tc>
          <w:tcPr>
            <w:gridSpan w:val="2"/>
            <w:tcW w:w="155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209</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346</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1220</w:t>
            </w:r>
            <w:bookmarkEnd w:id="1"/>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000000" w:themeColor="text1"/>
          <w:highlight w:val="none"/>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岁以上做</w:t>
      </w:r>
      <w:r>
        <w:rPr>
          <w:color w:val="000000" w:themeColor="text1"/>
          <w:highlight w:val="none"/>
          <w14:textFill>
            <w14:solidFill>
              <w14:schemeClr w14:val="tx1"/>
            </w14:solidFill>
          </w14:textFill>
        </w:rPr>
        <w:t xml:space="preserve">C13呼气试验。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0"/>
        <w:rPr>
          <w:highlight w:val="none"/>
          <w14:textFill>
            <w14:solidFill>
              <w14:schemeClr w14:val="tx1"/>
            </w14:solidFill>
          </w14:textFill>
        </w:rPr>
      </w:pPr>
      <w:r>
        <w:rPr>
          <w:color w:val="000000" w:themeColor="text1"/>
          <w:highlight w:val="none"/>
          <w14:textFill>
            <w14:solidFill>
              <w14:schemeClr w14:val="tx1"/>
            </w14:solidFill>
          </w14:textFill>
        </w:rPr>
        <w:t xml:space="preserve">3.对国家级、省部级高级人才和享受特约医疗（高校）待遇的人员增加眼底照相、糖化血红蛋白、肝功能由五项增至十项、甲状腺功能三项（TSH、T3、T4）、肿瘤标志物由七项增至九项、头颅CT平扫及头颅血管MRA、颈动脉彩超；女性增加人乳头瘤病毒HPV25分型检测。</w:t>
      </w:r>
      <w:r/>
    </w:p>
    <w:p>
      <w:pPr>
        <w:ind w:firstLine="480"/>
        <w:rPr>
          <w:highlight w:val="none"/>
          <w14:textFill>
            <w14:solidFill>
              <w14:schemeClr w14:val="tx1"/>
            </w14:solidFill>
          </w14:textFill>
        </w:rPr>
      </w:pPr>
      <w:r>
        <w:rPr>
          <w:color w:val="000000" w:themeColor="text1"/>
          <w:highlight w:val="none"/>
          <w14:textFill>
            <w14:solidFill>
              <w14:schemeClr w14:val="tx1"/>
            </w14:solidFill>
          </w14:textFill>
        </w:rPr>
      </w:r>
      <w:r>
        <w:rPr>
          <w:color w:val="000000" w:themeColor="text1"/>
          <w:highlight w:val="none"/>
          <w14:textFill>
            <w14:solidFill>
              <w14:schemeClr w14:val="tx1"/>
            </w14:solidFill>
          </w14:textFill>
        </w:rP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包二：</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采购包2为南京地区教职工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w:t>
      </w:r>
      <w:r>
        <w:rPr>
          <w:rFonts w:hint="eastAsia"/>
          <w:color w:val="000000" w:themeColor="text1"/>
          <w:highlight w:val="none"/>
          <w14:textFill>
            <w14:solidFill>
              <w14:schemeClr w14:val="tx1"/>
            </w14:solidFill>
          </w14:textFill>
        </w:rPr>
        <w:t xml:space="preserve">1220</w:t>
      </w:r>
      <w:r>
        <w:rPr>
          <w:color w:val="000000" w:themeColor="text1"/>
          <w:highlight w:val="none"/>
          <w14:textFill>
            <w14:solidFill>
              <w14:schemeClr w14:val="tx1"/>
            </w14:solidFill>
          </w14:textFill>
        </w:rPr>
        <w:t xml:space="preserve">人、1</w:t>
      </w:r>
      <w:r>
        <w:rPr>
          <w:rFonts w:hint="eastAsia"/>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00人。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718"/>
        <w:gridCol w:w="718"/>
        <w:gridCol w:w="692"/>
        <w:gridCol w:w="692"/>
        <w:gridCol w:w="776"/>
        <w:gridCol w:w="776"/>
        <w:gridCol w:w="692"/>
        <w:gridCol w:w="692"/>
        <w:gridCol w:w="936"/>
        <w:gridCol w:w="936"/>
        <w:gridCol w:w="743"/>
      </w:tblGrid>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77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≥45女未婚</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高级人才（男，均为≥45）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高级人才（女，均为≥45已婚）</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691"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207</w:t>
            </w:r>
            <w:r/>
          </w:p>
        </w:tc>
        <w:tc>
          <w:tcPr>
            <w:tcW w:w="718"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355</w:t>
            </w:r>
            <w:r/>
          </w:p>
        </w:tc>
        <w:tc>
          <w:tcPr>
            <w:gridSpan w:val="2"/>
            <w:tcW w:w="138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w:t>
            </w:r>
            <w:r/>
          </w:p>
        </w:tc>
        <w:tc>
          <w:tcPr>
            <w:gridSpan w:val="2"/>
            <w:tcW w:w="155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210</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6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345</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w:t>
            </w:r>
            <w:r/>
          </w:p>
        </w:tc>
        <w:tc>
          <w:tcPr>
            <w:tcW w:w="936"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743"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000000" w:themeColor="text1"/>
          <w:highlight w:val="none"/>
          <w14:textFill>
            <w14:solidFill>
              <w14:schemeClr w14:val="tx1"/>
            </w14:solidFill>
          </w14:textFill>
        </w:rPr>
        <w:t xml:space="preserve">45</w:t>
      </w:r>
      <w:r>
        <w:rPr>
          <w:rFonts w:hint="eastAsia"/>
          <w:color w:val="000000" w:themeColor="text1"/>
          <w:highlight w:val="none"/>
          <w14:textFill>
            <w14:solidFill>
              <w14:schemeClr w14:val="tx1"/>
            </w14:solidFill>
          </w14:textFill>
        </w:rPr>
        <w:t xml:space="preserve">岁以上做</w:t>
      </w:r>
      <w:r>
        <w:rPr>
          <w:color w:val="000000" w:themeColor="text1"/>
          <w:highlight w:val="none"/>
          <w14:textFill>
            <w14:solidFill>
              <w14:schemeClr w14:val="tx1"/>
            </w14:solidFill>
          </w14:textFill>
        </w:rPr>
        <w:t xml:space="preserve">C13呼气试验。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对国家级、省部级高级人才和享受特约医疗（高校）待遇的人员增加眼底照相、糖化血红蛋白、肝功能由五项增至十项、甲状腺功能三项（TSH、T3、T4）、肿瘤标志物由七项增至九项、头颅CT平扫及头颅血管MRA、颈动脉彩超；女性增加人乳头瘤病毒HPV25分型检测。</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包三：</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一、项目概况说明及预估人数</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采购包3为镇江地区教职工</w:t>
      </w:r>
      <w:r>
        <w:rPr>
          <w:color w:val="000000" w:themeColor="text1"/>
          <w:highlight w:val="none"/>
          <w14:textFill>
            <w14:solidFill>
              <w14:schemeClr w14:val="tx1"/>
            </w14:solidFill>
          </w14:textFill>
        </w:rPr>
        <w:t xml:space="preserve">体检</w:t>
      </w:r>
      <w:r>
        <w:rPr>
          <w:rFonts w:hint="eastAsia"/>
          <w:color w:val="000000" w:themeColor="text1"/>
          <w:highlight w:val="none"/>
          <w14:textFill>
            <w14:solidFill>
              <w14:schemeClr w14:val="tx1"/>
            </w14:solidFill>
          </w14:textFill>
        </w:rPr>
        <w:t xml:space="preserve">，2026-2028年度</w:t>
      </w:r>
      <w:r>
        <w:rPr>
          <w:color w:val="000000" w:themeColor="text1"/>
          <w:highlight w:val="none"/>
          <w14:textFill>
            <w14:solidFill>
              <w14:schemeClr w14:val="tx1"/>
            </w14:solidFill>
          </w14:textFill>
        </w:rPr>
        <w:t xml:space="preserve">各年度预计应检总人数分别约为1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0人。</w:t>
      </w:r>
      <w:r>
        <w:rPr>
          <w:b/>
          <w:bCs/>
          <w:color w:val="000000" w:themeColor="text1"/>
          <w:highlight w:val="none"/>
          <w14:textFill>
            <w14:solidFill>
              <w14:schemeClr w14:val="tx1"/>
            </w14:solidFill>
          </w14:textFill>
        </w:rPr>
        <w:t xml:space="preserve">人数均为预估数量，最终以自愿选择并实际体检的人数结算</w:t>
      </w:r>
      <w:r>
        <w:rPr>
          <w:rFonts w:hint="eastAsia"/>
          <w:b/>
          <w:bCs/>
          <w:color w:val="000000" w:themeColor="text1"/>
          <w:highlight w:val="none"/>
          <w14:textFill>
            <w14:solidFill>
              <w14:schemeClr w14:val="tx1"/>
            </w14:solidFill>
          </w14:textFill>
        </w:rPr>
        <w:t xml:space="preserve">，采购人不对各年度受检人数作出任何承诺</w:t>
      </w:r>
      <w:r>
        <w:rPr>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2026年各年龄段人数见下表：</w:t>
      </w:r>
      <w:r/>
    </w:p>
    <w:tbl>
      <w:tblPr>
        <w:tblStyle w:val="76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146"/>
        <w:gridCol w:w="1146"/>
        <w:gridCol w:w="1107"/>
        <w:gridCol w:w="1241"/>
        <w:gridCol w:w="1243"/>
        <w:gridCol w:w="1107"/>
        <w:gridCol w:w="1189"/>
      </w:tblGrid>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人员类别</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≥45岁男</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＜35女已婚</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35-45女未婚</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35-45女已婚</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≥45女已婚</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r>
      <w:tr>
        <w:trPr/>
        <w:tc>
          <w:tcPr>
            <w:tcW w:w="594"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人数</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61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66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59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67</w:t>
            </w:r>
            <w:r/>
          </w:p>
        </w:tc>
        <w:tc>
          <w:tcPr>
            <w:tcW w:w="64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w:t>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二、体检服务内容</w:t>
      </w:r>
      <w:r>
        <w:rPr>
          <w:rFonts w:hint="eastAsia"/>
          <w:b/>
          <w:bCs/>
          <w:color w:val="000000" w:themeColor="text1"/>
          <w:highlight w:val="none"/>
          <w14:textFill>
            <w14:solidFill>
              <w14:schemeClr w14:val="tx1"/>
            </w14:solidFill>
          </w14:textFill>
        </w:rPr>
        <w:t xml:space="preserve">（供应商磋商响应时可以在下列体检内容中做出增加，但不得低于下列标准）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1.普查项目：</w:t>
      </w:r>
      <w:r>
        <w:rPr>
          <w:rFonts w:hint="eastAsia"/>
          <w:color w:val="000000" w:themeColor="text1"/>
          <w:highlight w:val="none"/>
          <w14:textFill>
            <w14:solidFill>
              <w14:schemeClr w14:val="tx1"/>
            </w14:solidFill>
          </w14:textFill>
        </w:rPr>
        <w:t xml:space="preserve">内科：心血管、消化、呼吸、内分泌、神经等系统；外科：皮肤、淋巴结、四肢、脊柱、肛肠、外周动脉、泌尿生殖（含前列腺）、乳腺（女性）等系统；眼科：视力、眼底、晶状体、角膜、结膜等，五官科：听力、外耳道、鼓膜、鼻中隔、副鼻窦、扁桃体、咽喉等；口腔科：牙齿、牙周、粘膜等。血常规17项（红细胞计数、血红蛋白、红细胞比积、平均红细胞体积、平</w:t>
      </w:r>
      <w:r>
        <w:rPr>
          <w:rFonts w:hint="eastAsia"/>
          <w:color w:val="000000" w:themeColor="text1"/>
          <w:highlight w:val="none"/>
          <w14:textFill>
            <w14:solidFill>
              <w14:schemeClr w14:val="tx1"/>
            </w14:solidFill>
          </w14:textFill>
        </w:rPr>
        <w:t xml:space="preserve">均红细胞血红蛋白含量、平均红细胞血红蛋白浓度、红细胞分布宽度、白细胞计数、淋巴细胞、单核细胞、中性粒细胞、嗜酸性粒细胞、嗜碱粒细胞、血小板含量、血小板比积、血小板平均体积、血小板分布宽度），尿常规（蛋白、尿糖、镜检），甲胎蛋白（AFP），癌胚抗原（CEA），生化十三项（谷丙转氨酶、谷草转氨酶、总蛋白、白蛋白、球蛋白、肌酐、尿素氮、胆固醇、甘油三酯、高密度脂蛋白、低密度脂蛋白、血糖、尿酸）、肝胆脾胰双肾B超，心电图，45岁以下做胸部正位数码片（阳性者打印胸片），45岁以上做胸部CT平扫（不做胸部正位数码片），</w:t>
      </w:r>
      <w:r>
        <w:rPr>
          <w:color w:val="auto"/>
          <w:highlight w:val="none"/>
        </w:rPr>
        <w:t xml:space="preserve">45</w:t>
      </w:r>
      <w:r>
        <w:rPr>
          <w:rFonts w:hint="eastAsia"/>
          <w:color w:val="auto"/>
          <w:highlight w:val="none"/>
        </w:rPr>
        <w:t xml:space="preserve">岁以上做</w:t>
      </w:r>
      <w:r>
        <w:rPr>
          <w:color w:val="000000" w:themeColor="text1"/>
          <w:highlight w:val="none"/>
          <w14:textFill>
            <w14:solidFill>
              <w14:schemeClr w14:val="tx1"/>
            </w14:solidFill>
          </w14:textFill>
        </w:rPr>
        <w:t xml:space="preserve">C13</w:t>
      </w:r>
      <w:r>
        <w:rPr>
          <w:rFonts w:hint="eastAsia"/>
          <w:color w:val="000000" w:themeColor="text1"/>
          <w:highlight w:val="none"/>
          <w14:textFill>
            <w14:solidFill>
              <w14:schemeClr w14:val="tx1"/>
            </w14:solidFill>
          </w14:textFill>
        </w:rPr>
        <w:t xml:space="preserve">呼气试验</w:t>
      </w:r>
      <w:r>
        <w:rPr>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专项项目：已婚女性做妇科检查、阴道涂片、35岁以上女性查妇科B超；45岁（含45）以上的女同志加查糖类抗原153（CA-153）、糖类抗原125（CA-125）、神经元特异性烯醇化酶（NSE）；35岁以上男性加查前列腺肛检；45岁（含45）以上男性加查前列腺B超、</w:t>
      </w:r>
      <w:r>
        <w:rPr>
          <w:rFonts w:hint="eastAsia"/>
          <w:color w:val="000000" w:themeColor="text1"/>
          <w:highlight w:val="none"/>
          <w14:textFill>
            <w14:solidFill>
              <w14:schemeClr w14:val="tx1"/>
            </w14:solidFill>
          </w14:textFill>
        </w:rPr>
        <w:t xml:space="preserve">甲状腺</w:t>
      </w:r>
      <w:r>
        <w:rPr>
          <w:color w:val="000000" w:themeColor="text1"/>
          <w:highlight w:val="none"/>
          <w14:textFill>
            <w14:solidFill>
              <w14:schemeClr w14:val="tx1"/>
            </w14:solidFill>
          </w14:textFill>
        </w:rPr>
        <w:t xml:space="preserve">B</w:t>
      </w:r>
      <w:r>
        <w:rPr>
          <w:rFonts w:hint="eastAsia"/>
          <w:color w:val="000000" w:themeColor="text1"/>
          <w:highlight w:val="none"/>
          <w14:textFill>
            <w14:solidFill>
              <w14:schemeClr w14:val="tx1"/>
            </w14:solidFill>
          </w14:textFill>
        </w:rPr>
        <w:t xml:space="preserve">超、</w:t>
      </w:r>
      <w:r>
        <w:rPr>
          <w:color w:val="000000" w:themeColor="text1"/>
          <w:highlight w:val="none"/>
          <w14:textFill>
            <w14:solidFill>
              <w14:schemeClr w14:val="tx1"/>
            </w14:solidFill>
          </w14:textFill>
        </w:rPr>
        <w:t xml:space="preserve">前列腺特异抗原（PSA）和神经元特异性烯醇化酶（NSE）。</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第三部分 服务要求</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一、服务要求</w:t>
      </w:r>
      <w:bookmarkStart w:id="2" w:name="_GoBack"/>
      <w:r/>
      <w:bookmarkEnd w:id="2"/>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1.基本要求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组建专项服务小组，为</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教职工体检制定详尽体检计划。</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1.2体检操作需遵循规范流程，检查过程应细致严谨。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应依据采购人提供的人员信息进行严格核查身份，并按指定套餐开展体检服务，以杜绝冒名顶替及擅自更换体检套餐的情况。</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1.4供应商</w:t>
      </w:r>
      <w:r>
        <w:rPr>
          <w:color w:val="000000" w:themeColor="text1"/>
          <w:highlight w:val="none"/>
          <w14:textFill>
            <w14:solidFill>
              <w14:schemeClr w14:val="tx1"/>
            </w14:solidFill>
          </w14:textFill>
        </w:rPr>
        <w:t xml:space="preserve">拟派的现场负责人须具备全权处理现场情况的权限和能力。在突发情况时与其联系随时解决现场问题，要求快速处置，将不良影响和风险降至最低。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必须为采购人教职工建立个人健康档案，并根据需要及时给予合理的建议和指导。如遇重大疾病等，按需为参检人提供办理医疗转诊服务。如遇重要影响公共卫生的传染病，须按照国家相关规定规范处置。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★2.设备配置</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本次体检所使用的主要医疗设备须性能稳定、符合国家医疗设备安全与质量标准。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3.服务场所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服务场所需做到环境整洁规范、布局科学合理、通风采光良好，功能分区清晰明确，卫生条件符合标准，无安全隐患，同时充分保障参检教职工的体验与个人隐私。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★4.医资配备</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4.1人员配备要求：</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需配备经验丰富、资质完备、责任心强的医务人员承担体检操作和结果解读工作，保障体检结果精准可信；所有医务人员开展体检工作时，必须佩戴标注本人姓名、职务、职称的身份标识牌。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4.2人员配置规范：医护团队配置数量要和本次参检总人数匹配，保障可以落实分时段错峰体检。</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4.3严禁无证人员、实习人员独立开展体检诊疗工作。</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5.交通便捷</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体检场地地理位置优越，公共交通通达性强，临近公交、轨道交通站点，保障教职工出行体检便利。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6.专项服务方案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6.1供应商须编制完整、可落地的教职工专属体检实施方案，设计科学合理的体检流程。</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6.2对每日体检接待人数进行调控管控，避免参检教职工等待时间过长影响体检体验，保障体检工作能够高效有序开展。</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★6.3供应商须按采购</w:t>
      </w:r>
      <w:r>
        <w:rPr>
          <w:rFonts w:hint="eastAsia"/>
          <w:color w:val="000000" w:themeColor="text1"/>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需求，协调安排学校离退休教职工在团检时间内进行专场体检。</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★6.4 供应商</w:t>
      </w:r>
      <w:r>
        <w:rPr>
          <w:rFonts w:hint="eastAsia"/>
          <w:color w:val="000000" w:themeColor="text1"/>
          <w:highlight w:val="none"/>
          <w14:textFill>
            <w14:solidFill>
              <w14:schemeClr w14:val="tx1"/>
            </w14:solidFill>
          </w14:textFill>
        </w:rPr>
        <w:t xml:space="preserve">须提供教职工进行项目替换的服务（如胸部CT可替换为心脏彩超或头颅CT等）。</w:t>
      </w:r>
      <w:r>
        <w:rPr>
          <w:rFonts w:hint="eastAsia"/>
          <w:b/>
          <w:bCs/>
          <w:color w:val="000000" w:themeColor="text1"/>
          <w:highlight w:val="none"/>
          <w14:textFill>
            <w14:solidFill>
              <w14:schemeClr w14:val="tx1"/>
            </w14:solidFill>
          </w14:textFill>
        </w:rPr>
        <w:t xml:space="preserve">（提供承诺书及可替换项目清单，未提供或不符合要求按无效响应处理）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7.体检后续服务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7.1体检工作完成后，应为全体受检人员提供电子版与纸质版体检报告，附健康状况书面综合评价及下一步防治建议。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7.2体检机构须安排具备相应资质且经验丰富的医务人员开展体检操作、结果解读及咨询服务，确保体检结果的准确性与可靠性。</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7.3教职工体检个人档案由供应商妥善存档保管，相关资料留存备查，确保可随时调阅取用；编制全校教职工体检汇总报告，系统摸排教职工整体健康情况，相关报告交由</w:t>
      </w:r>
      <w:r>
        <w:rPr>
          <w:rFonts w:hint="eastAsia"/>
          <w:color w:val="000000" w:themeColor="text1"/>
          <w:highlight w:val="none"/>
          <w14:textFill>
            <w14:solidFill>
              <w14:schemeClr w14:val="tx1"/>
            </w14:solidFill>
          </w14:textFill>
        </w:rPr>
        <w:t xml:space="preserve">采购人</w:t>
      </w:r>
      <w:r>
        <w:rPr>
          <w:color w:val="000000" w:themeColor="text1"/>
          <w:highlight w:val="none"/>
          <w14:textFill>
            <w14:solidFill>
              <w14:schemeClr w14:val="tx1"/>
            </w14:solidFill>
          </w14:textFill>
        </w:rPr>
        <w:t xml:space="preserve">存档备案。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★7.4体检机构应严格执行保密制度，保障教职工个人隐私及体检信息安全。</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三、其他要求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如采购人收到职工对供应商的投诉事项，供应商需针对投诉事项作出澄清解释，提出整改方案并实施。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参检人员体检完成后，如对体检报告结果存在疑问，供应商需有专人接待、解读。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供应商为本项目体检所使用的一次性耗材和检验试剂来源可靠，稳定性强，安全性高，采血针、手套等均为一次性使用，严格杜绝交叉感染。</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供应商需严格按照国家有关法律法规及卫生部门相关管理规定执行，确保体检医疗安全，结果准确。</w:t>
      </w:r>
      <w:r>
        <w:rPr>
          <w:rFonts w:hint="eastAsia"/>
          <w:b/>
          <w:bCs/>
          <w:color w:val="000000" w:themeColor="text1"/>
          <w:highlight w:val="none"/>
          <w14:textFill>
            <w14:solidFill>
              <w14:schemeClr w14:val="tx1"/>
            </w14:solidFill>
          </w14:textFill>
        </w:rPr>
        <w:t xml:space="preserve">（提供承诺书，未提供或不符合要求按无效响应处理）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所有体检所需用品</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体检仪器设备、一次性用品等</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由供应商提供，采购人不再</w:t>
      </w:r>
      <w:r>
        <w:rPr>
          <w:rFonts w:hint="eastAsia"/>
          <w:color w:val="000000" w:themeColor="text1"/>
          <w:highlight w:val="none"/>
          <w14:textFill>
            <w14:solidFill>
              <w14:schemeClr w14:val="tx1"/>
            </w14:solidFill>
          </w14:textFill>
        </w:rPr>
        <w:t xml:space="preserve">另行</w:t>
      </w:r>
      <w:r>
        <w:rPr>
          <w:color w:val="000000" w:themeColor="text1"/>
          <w:highlight w:val="none"/>
          <w14:textFill>
            <w14:solidFill>
              <w14:schemeClr w14:val="tx1"/>
            </w14:solidFill>
          </w14:textFill>
        </w:rPr>
        <w:t xml:space="preserve">支付费用。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供应商所列全部体检项目费用已包含在</w:t>
      </w:r>
      <w:r>
        <w:rPr>
          <w:rFonts w:hint="eastAsia"/>
          <w:color w:val="000000" w:themeColor="text1"/>
          <w:highlight w:val="none"/>
          <w14:textFill>
            <w14:solidFill>
              <w14:schemeClr w14:val="tx1"/>
            </w14:solidFill>
          </w14:textFill>
        </w:rPr>
        <w:t xml:space="preserve">响应报价</w:t>
      </w:r>
      <w:r>
        <w:rPr>
          <w:color w:val="000000" w:themeColor="text1"/>
          <w:highlight w:val="none"/>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后不得再向采购人</w:t>
      </w:r>
      <w:r>
        <w:rPr>
          <w:rFonts w:hint="eastAsia"/>
          <w:color w:val="000000" w:themeColor="text1"/>
          <w:highlight w:val="none"/>
          <w14:textFill>
            <w14:solidFill>
              <w14:schemeClr w14:val="tx1"/>
            </w14:solidFill>
          </w14:textFill>
        </w:rPr>
        <w:t xml:space="preserve">额外</w:t>
      </w:r>
      <w:r>
        <w:rPr>
          <w:color w:val="000000" w:themeColor="text1"/>
          <w:highlight w:val="none"/>
          <w14:textFill>
            <w14:solidFill>
              <w14:schemeClr w14:val="tx1"/>
            </w14:solidFill>
          </w14:textFill>
        </w:rPr>
        <w:t xml:space="preserve">收取任何费用。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供应商应制定科学、完善的应急处置预案，应包含但不限于可提供的相应措施、响应时间、及可行性流程方案。方案应全面细致，科学合理，具备可行性，保障体检过程中的医疗卫生安全。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供应商应制定实施方案，方案应包含但不限于人员保障、服务响应等，服务方案应做到完整全面、科学合理，具备可行性。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为体检员工建立个人健康档案，并提供团检报告给校医院。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t xml:space="preserve">网络电子报告查询、网络电子报告终身保存、可疑癌症及时提醒。</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11.提供</w:t>
      </w:r>
      <w:r>
        <w:rPr>
          <w:color w:val="000000" w:themeColor="text1"/>
          <w:highlight w:val="none"/>
          <w14:textFill>
            <w14:solidFill>
              <w14:schemeClr w14:val="tx1"/>
            </w14:solidFill>
          </w14:textFill>
        </w:rPr>
        <w:t xml:space="preserve">健康早餐</w:t>
      </w:r>
      <w:r>
        <w:rPr>
          <w:rFonts w:hint="eastAsia"/>
          <w:color w:val="000000" w:themeColor="text1"/>
          <w:highlight w:val="none"/>
          <w14:textFill>
            <w14:solidFill>
              <w14:schemeClr w14:val="tx1"/>
            </w14:solidFill>
          </w14:textFill>
        </w:rPr>
        <w:t xml:space="preserve">，其费用应当包含在体检总费用中</w:t>
      </w:r>
      <w:r>
        <w:rPr>
          <w:color w:val="000000" w:themeColor="text1"/>
          <w:highlight w:val="none"/>
          <w14:textFill>
            <w14:solidFill>
              <w14:schemeClr w14:val="tx1"/>
            </w14:solidFill>
          </w14:textFill>
        </w:rPr>
        <w:t xml:space="preserve">。</w:t>
      </w:r>
      <w:r/>
    </w:p>
    <w:p>
      <w:pPr>
        <w:ind w:firstLine="480"/>
        <w:rPr>
          <w:rFonts w:ascii="宋体" w:hAnsi="宋体"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给予采购人相应的增值服务。</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四</w:t>
      </w:r>
      <w:r>
        <w:rPr>
          <w:b/>
          <w:bCs/>
          <w:color w:val="000000" w:themeColor="text1"/>
          <w:highlight w:val="none"/>
          <w14:textFill>
            <w14:solidFill>
              <w14:schemeClr w14:val="tx1"/>
            </w14:solidFill>
          </w14:textFill>
        </w:rPr>
        <w:t xml:space="preserve">部分 验收标准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★第</w:t>
      </w:r>
      <w:r>
        <w:rPr>
          <w:rFonts w:hint="eastAsia"/>
          <w:b/>
          <w:bCs/>
          <w:color w:val="000000" w:themeColor="text1"/>
          <w:highlight w:val="none"/>
          <w14:textFill>
            <w14:solidFill>
              <w14:schemeClr w14:val="tx1"/>
            </w14:solidFill>
          </w14:textFill>
        </w:rPr>
        <w:t xml:space="preserve">五</w:t>
      </w:r>
      <w:r>
        <w:rPr>
          <w:b/>
          <w:bCs/>
          <w:color w:val="000000" w:themeColor="text1"/>
          <w:highlight w:val="none"/>
          <w14:textFill>
            <w14:solidFill>
              <w14:schemeClr w14:val="tx1"/>
            </w14:solidFill>
          </w14:textFill>
        </w:rPr>
        <w:t xml:space="preserve">部分 商务要求</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服务期：</w:t>
      </w:r>
      <w:r>
        <w:rPr>
          <w:rFonts w:hint="eastAsia"/>
          <w:color w:val="000000" w:themeColor="text1"/>
          <w:highlight w:val="none"/>
          <w14:textFill>
            <w14:solidFill>
              <w14:schemeClr w14:val="tx1"/>
            </w14:solidFill>
          </w14:textFill>
        </w:rPr>
        <w:t xml:space="preserve">自合同签订之日起</w:t>
      </w:r>
      <w:r>
        <w:rPr>
          <w:color w:val="000000" w:themeColor="text1"/>
          <w:highlight w:val="none"/>
          <w14:textFill>
            <w14:solidFill>
              <w14:schemeClr w14:val="tx1"/>
            </w14:solidFill>
          </w14:textFill>
        </w:rPr>
        <w:t xml:space="preserve">三年。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体检时间：具体每年体检于9月至12月完成，如有微调，待采购人通知；退休教职工团检需求，具体时间段由双方另行协商。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付款方式：每年教职工体检服务全部结束后，体检年度总费用按照各体检套餐</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5.采购人不对受检人数做出任何承诺，请供应商合理报价，</w:t>
      </w:r>
      <w:r>
        <w:rPr>
          <w:rFonts w:hint="eastAsia" w:ascii="宋体" w:hAnsi="宋体" w:cs="宋体"/>
          <w:color w:val="000000" w:themeColor="text1"/>
          <w:highlight w:val="none"/>
          <w14:textFill>
            <w14:solidFill>
              <w14:schemeClr w14:val="tx1"/>
            </w14:solidFill>
          </w14:textFill>
        </w:rPr>
        <w:t xml:space="preserve">合同履行期内单价不予调整，相关风险由供应商自行承担。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ind w:firstLine="0"/>
        <w:jc w:val="cente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南京财经大学2026-2028年教职工体检项目</w:t>
      </w:r>
      <w:r>
        <w:rPr>
          <w:color w:val="000000" w:themeColor="text1"/>
          <w:sz w:val="36"/>
          <w:szCs w:val="36"/>
          <w:highlight w:val="none"/>
          <w14:textFill>
            <w14:solidFill>
              <w14:schemeClr w14:val="tx1"/>
            </w14:solidFill>
          </w14:textFill>
        </w:rPr>
        <w:t xml:space="preserve">采购合同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甲方（采购人）：</w:t>
      </w: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乙方（供应商）：</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合同编号：</w:t>
      </w:r>
      <w:r>
        <w:rPr>
          <w:rFonts w:hint="eastAsia"/>
          <w:color w:val="000000" w:themeColor="text1"/>
          <w:highlight w:val="none"/>
          <w14:textFill>
            <w14:solidFill>
              <w14:schemeClr w14:val="tx1"/>
            </w14:solidFill>
          </w14:textFill>
        </w:rPr>
        <w:t xml:space="preserve">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签订时间：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根据《中华人民共和国政府采购法》、《中华人民共和国民法典》等法律、法规规定，按照</w:t>
      </w:r>
      <w:r>
        <w:rPr>
          <w:rFonts w:hint="eastAsia"/>
          <w:color w:val="000000" w:themeColor="text1"/>
          <w:highlight w:val="none"/>
          <w:u w:val="single"/>
          <w14:textFill>
            <w14:solidFill>
              <w14:schemeClr w14:val="tx1"/>
            </w14:solidFill>
          </w14:textFill>
        </w:rPr>
        <w:t xml:space="preserve"> 南京财经大学2026-2028年教职工体检项目 </w:t>
      </w:r>
      <w:r>
        <w:rPr>
          <w:color w:val="000000" w:themeColor="text1"/>
          <w:highlight w:val="none"/>
          <w14:textFill>
            <w14:solidFill>
              <w14:schemeClr w14:val="tx1"/>
            </w14:solidFill>
          </w14:textFill>
        </w:rPr>
        <w:t xml:space="preserve">（项目编号：</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（采购包：</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采购文件、响应文件规定条款和中成交供应商承诺，甲方向乙方购置相关服务。本着诚实守信、友好协商的原则签署本合同。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1.服务内容及金额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 xml:space="preserve">本项目合同金额</w:t>
      </w:r>
      <w:r>
        <w:rPr>
          <w:color w:val="000000" w:themeColor="text1"/>
          <w:highlight w:val="none"/>
          <w14:textFill>
            <w14:solidFill>
              <w14:schemeClr w14:val="tx1"/>
            </w14:solidFill>
          </w14:textFill>
        </w:rPr>
        <w:t xml:space="preserve">：</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采购包1、采购包2</w:t>
      </w:r>
      <w:r>
        <w:rPr>
          <w:rFonts w:hint="eastAsia"/>
          <w:b/>
          <w:bCs/>
          <w:color w:val="000000" w:themeColor="text1"/>
          <w:highlight w:val="none"/>
          <w:lang w:val="zh-CN"/>
          <w14:textFill>
            <w14:solidFill>
              <w14:schemeClr w14:val="tx1"/>
            </w14:solidFill>
          </w14:textFill>
        </w:rPr>
        <w:t xml:space="preserve">）</w:t>
      </w:r>
      <w:r/>
    </w:p>
    <w:tbl>
      <w:tblPr>
        <w:tblStyle w:val="76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4894"/>
        <w:gridCol w:w="2679"/>
      </w:tblGrid>
      <w:tr>
        <w:trPr>
          <w:trHeight w:val="567"/>
        </w:trPr>
        <w:tc>
          <w:tcPr>
            <w:tcW w:w="878"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8"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国家级、省部级高级人才和享受特约医疗（高校）待遇的人员（女）</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7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4944"/>
        <w:gridCol w:w="2712"/>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1.2 具体服务执行要求详见</w:t>
      </w:r>
      <w:r>
        <w:rPr>
          <w:rFonts w:hint="eastAsia"/>
          <w:color w:val="000000" w:themeColor="text1"/>
          <w:highlight w:val="none"/>
          <w14:textFill>
            <w14:solidFill>
              <w14:schemeClr w14:val="tx1"/>
            </w14:solidFill>
          </w14:textFill>
        </w:rPr>
        <w:t xml:space="preserve">竞争性磋商文件和</w:t>
      </w:r>
      <w:r>
        <w:rPr>
          <w:color w:val="000000" w:themeColor="text1"/>
          <w:highlight w:val="none"/>
          <w14:textFill>
            <w14:solidFill>
              <w14:schemeClr w14:val="tx1"/>
            </w14:solidFill>
          </w14:textFill>
        </w:rPr>
        <w:t xml:space="preserve">乙方投标文件。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1.3 本合同价款是完成本项目所发生的所有</w:t>
      </w:r>
      <w:r>
        <w:rPr>
          <w:rFonts w:hint="eastAsia"/>
          <w:color w:val="000000" w:themeColor="text1"/>
          <w:highlight w:val="none"/>
          <w14:textFill>
            <w14:solidFill>
              <w14:schemeClr w14:val="tx1"/>
            </w14:solidFill>
          </w14:textFill>
        </w:rPr>
        <w:t xml:space="preserve">含税费用、支付给员工的工资和国家强制缴纳的各种社会保障资金、全部所需的设备费、材料费、全部税费、及投标人认为需要的其他费用等，合同执行期间合同单价固定，不予调整。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1.4 </w:t>
      </w:r>
      <w:r>
        <w:rPr>
          <w:rFonts w:hint="eastAsia"/>
          <w:color w:val="000000" w:themeColor="text1"/>
          <w:highlight w:val="none"/>
          <w14:textFill>
            <w14:solidFill>
              <w14:schemeClr w14:val="tx1"/>
            </w14:solidFill>
          </w14:textFill>
        </w:rPr>
        <w:t xml:space="preserve">合同执行期间合同单价固定，不予调整。</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2.组成本合同的有关文件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 下列关于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标的</w:t>
      </w:r>
      <w:r>
        <w:rPr>
          <w:rFonts w:hint="eastAsia"/>
          <w:color w:val="000000" w:themeColor="text1"/>
          <w:highlight w:val="none"/>
          <w14:textFill>
            <w14:solidFill>
              <w14:schemeClr w14:val="tx1"/>
            </w14:solidFill>
          </w14:textFill>
        </w:rPr>
        <w:t xml:space="preserve">竞争性磋商</w:t>
      </w:r>
      <w:r>
        <w:rPr>
          <w:color w:val="000000" w:themeColor="text1"/>
          <w:highlight w:val="none"/>
          <w14:textFill>
            <w14:solidFill>
              <w14:schemeClr w14:val="tx1"/>
            </w14:solidFill>
          </w14:textFill>
        </w:rPr>
        <w:t xml:space="preserve">文件或与本次采购活动方式相适应的文件及有关附件是本合同不可分割的组成部分，与本合同具有同等法律效力，这些文件包括但不限于：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（1）乙方提供的</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文件和</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文件价格部分；</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（2）技术条款偏离表；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磋商响应</w:t>
      </w:r>
      <w:r>
        <w:rPr>
          <w:color w:val="000000" w:themeColor="text1"/>
          <w:highlight w:val="none"/>
          <w14:textFill>
            <w14:solidFill>
              <w14:schemeClr w14:val="tx1"/>
            </w14:solidFill>
          </w14:textFill>
        </w:rPr>
        <w:t xml:space="preserve">承诺/服务承诺；</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成交</w:t>
      </w:r>
      <w:r>
        <w:rPr>
          <w:color w:val="000000" w:themeColor="text1"/>
          <w:highlight w:val="none"/>
          <w14:textFill>
            <w14:solidFill>
              <w14:schemeClr w14:val="tx1"/>
            </w14:solidFill>
          </w14:textFill>
        </w:rPr>
        <w:t xml:space="preserve">通知书；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（5）甲乙双方商定的其他文件等。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3.权利保证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3.1 乙方应保证甲方在使用该服务或其任何一部分时不受第三方提出侵犯其专利权、版权、商标权或其他权利的起诉。一旦出现侵权，乙方应承担全部责任。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4.服务标准</w:t>
      </w:r>
      <w:r>
        <w:rPr>
          <w:rFonts w:hint="eastAsia"/>
          <w:color w:val="000000" w:themeColor="text1"/>
          <w:highlight w:val="none"/>
          <w14:textFill>
            <w14:solidFill>
              <w14:schemeClr w14:val="tx1"/>
            </w14:solidFill>
          </w14:textFill>
        </w:rPr>
        <w:t xml:space="preserve">及</w:t>
      </w:r>
      <w:r>
        <w:rPr>
          <w:color w:val="000000" w:themeColor="text1"/>
          <w:highlight w:val="none"/>
          <w14:textFill>
            <w14:solidFill>
              <w14:schemeClr w14:val="tx1"/>
            </w14:solidFill>
          </w14:textFill>
        </w:rPr>
        <w:t xml:space="preserve">服务承诺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4.1乙方在为甲方提供体检服务时，所使用的主要医疗设备须性能稳定、符合国家医疗设备安全与质量标准。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4.2乙方配备经验丰富、资质完备、责任心强的医务人员承担体检操作和结果解读工作，保障体检结果精准可信；所有医务人员开展体检工作时，必须佩戴标注本人姓名、职务、职称的身份标识牌。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4.3乙方医护团队配置数量和本次参检总人数匹配，保障可以落实分时段错峰体检。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4.4乙方严禁无证人员、实习人员独立开展体检诊疗工作。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4.5乙方按甲方需求，协调安排学校离退休教职工在团检时间内进行专场体检。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4.6乙方提供教职工进行项目替换的服务（如胸部CT可替换为心脏彩超或头颅CT等）。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4.7乙方严格执行保密制度，保障教职工个人隐私及体检信息安全。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4.8乙方</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4.9其他服务标准及服务承诺详见本项目采购文件及乙方响应文件。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.质量保证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.1 乙方所提供的服务的技术规格应与招标文件规定的技术规格及</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文件所附的“技术条款偏离表”相一致；若技术性能无特殊说明，则按国家有关部门最新颁布的标准及规范为准。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.项目服务期限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自合同签订之日起三年。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.项目实施地点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.1 项目实施地点：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.验收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.1 验收标准：按行业通行标准和乙方</w:t>
      </w:r>
      <w:r>
        <w:rPr>
          <w:rFonts w:hint="eastAsia"/>
          <w:color w:val="000000" w:themeColor="text1"/>
          <w:highlight w:val="none"/>
          <w14:textFill>
            <w14:solidFill>
              <w14:schemeClr w14:val="tx1"/>
            </w14:solidFill>
          </w14:textFill>
        </w:rPr>
        <w:t xml:space="preserve">响应</w:t>
      </w:r>
      <w:r>
        <w:rPr>
          <w:color w:val="000000" w:themeColor="text1"/>
          <w:highlight w:val="none"/>
          <w14:textFill>
            <w14:solidFill>
              <w14:schemeClr w14:val="tx1"/>
            </w14:solidFill>
          </w14:textFill>
        </w:rPr>
        <w:t xml:space="preserve">文件的承诺（不低于国家相关标准）。完成体检，分别出具电子和纸质报告。年度结束后提供单位</w:t>
      </w:r>
      <w:r>
        <w:rPr>
          <w:rFonts w:hint="eastAsia"/>
          <w:color w:val="000000" w:themeColor="text1"/>
          <w:highlight w:val="none"/>
          <w14:textFill>
            <w14:solidFill>
              <w14:schemeClr w14:val="tx1"/>
            </w14:solidFill>
          </w14:textFill>
        </w:rPr>
        <w:t xml:space="preserve">团检</w:t>
      </w:r>
      <w:r>
        <w:rPr>
          <w:color w:val="000000" w:themeColor="text1"/>
          <w:highlight w:val="none"/>
          <w14:textFill>
            <w14:solidFill>
              <w14:schemeClr w14:val="tx1"/>
            </w14:solidFill>
          </w14:textFill>
        </w:rPr>
        <w:t xml:space="preserve">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本项目不需要缴纳履约保证金。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.合同款支付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.1 本合同项下所有款项均以人民币支付。</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.2 本合同项下的采购资金由甲方自行支付，乙方向甲方开具发票。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0</w:t>
      </w:r>
      <w:r>
        <w:rPr>
          <w:color w:val="000000" w:themeColor="text1"/>
          <w:highlight w:val="none"/>
          <w14:textFill>
            <w14:solidFill>
              <w14:schemeClr w14:val="tx1"/>
            </w14:solidFill>
          </w14:textFill>
        </w:rPr>
        <w:t xml:space="preserve">.3 付款条件：</w:t>
      </w:r>
      <w:r>
        <w:rPr>
          <w:rFonts w:hint="eastAsia"/>
          <w:color w:val="000000" w:themeColor="text1"/>
          <w:highlight w:val="none"/>
          <w14:textFill>
            <w14:solidFill>
              <w14:schemeClr w14:val="tx1"/>
            </w14:solidFill>
          </w14:textFill>
        </w:rPr>
        <w:t xml:space="preserve">每年教职工体检服务全部结束后，体检年度总费用按照各体检套餐成交单价乘以对应实际体检人数之和进行结算。若受检人员取消或未进行重大检查项目检查的（如妇科检查、B超检查、CT检查等），相关费用应在结算时予以相应扣除。</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 甲方违约责任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 甲方未按合同规定的期限向乙方支付服务款的，每逾期1天甲方向乙方偿付欠款总额的5‰滞纳金，但累计滞纳金总额不超过欠款总额的5% 。</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2.2 乙方违约责任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.2.1 如乙方不能交付服务的，乙方应向甲方支付合同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.2.2 乙方逾期交付的，每逾期1天，乙方向甲方偿付合同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的5‰的滞纳金。如乙方逾期交付达 10天，甲方有权解除合同，解除合同的通知自到达乙方时生效。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.2.3 乙方所交付的服务不符合合同规定的，甲方有权拒收。甲方拒收的，乙方应向甲方支付合同</w:t>
      </w:r>
      <w:r>
        <w:rPr>
          <w:rFonts w:hint="eastAsia"/>
          <w:color w:val="000000" w:themeColor="text1"/>
          <w:highlight w:val="none"/>
          <w14:textFill>
            <w14:solidFill>
              <w14:schemeClr w14:val="tx1"/>
            </w14:solidFill>
          </w14:textFill>
        </w:rPr>
        <w:t xml:space="preserve">预算金额</w:t>
      </w:r>
      <w:r>
        <w:rPr>
          <w:color w:val="000000" w:themeColor="text1"/>
          <w:highlight w:val="none"/>
          <w14:textFill>
            <w14:solidFill>
              <w14:schemeClr w14:val="tx1"/>
            </w14:solidFill>
          </w14:textFill>
        </w:rPr>
        <w:t xml:space="preserve">5%的违约金。甲方未拒收的，招投标中心发现后将向有关部门反映，并责成乙方按照采购结果提供服务。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.2.4 在乙方承诺的或国家规定的质量保证期内（取两者中最长的期限），如经乙方两次整改仍不能达到合同约定的质量标准，乙方应退回全部合同价款，并按第1款处理，同时，乙方还须赔偿甲方因此遭受的损失。</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.2.5 乙方未按本合同的规定和“服务承诺”提供伴随服务/售后服务的，应按合同总价款的5%向 甲方承担违约责任。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.2.6 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.2.7 乙方投标属虚假承诺，或经权威部门监测提供的服务不能满足招标文件要求，或是由于乙方的过错造成合同无法继续履行的，乙方应向甲方支付不少于合同总价30%赔偿金。</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.项目履约验收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.1 甲方有权对乙方项目实施执行过程及完成结果进行履约验收；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.2 甲方可以邀请参加本项目的其他供应商或者第三方机构参与验收，乙方应积极配合并响应；</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.3 参与验收的供应商或者第三方机构的意见作为验收书的参考资料一并存档。</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.合同的变更和终止</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.1 除《政府采购法》第50条第二款规定的情形外，本合同一经签订，甲乙双方不得擅自变更、中止或终止合同。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.2 除发生法律规定的不能预见、不能避免并不能克服的客观情况外，甲乙双方不得放弃或拒绝履行合同。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.合同的转让</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.1 乙方不得擅自部分或全部转让其应履行的合同义务。</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.争议的解决</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.1 因货物的质量问题发生争议的，应当邀请国家认可的质量检测机构对货物质量进行鉴定。货物符合标准的，鉴定费由甲方承担；货物不符合质量标准的，鉴定费由乙方承担。</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.2 因履行本合同引起的或与本合同有关的争议，甲、乙双方应首先通过友好协商解决，如果协商 不能解决争议，则采取以下第（</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）种方式解决争议：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（1）向甲方所在地有管辖权的人民法院提起诉讼；</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（2）向南京仲裁委员会按其仲裁规则申请仲裁。</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.3在仲裁期间，本合同应继续履行。</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.诚实信用</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.1 乙方应诚实信用，严格按照招标文件要求和投标承诺履行合同，不向甲方进行商业贿赂或者提供不正当利益。</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.合同生效及其它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.1 本合同自签订之日起生效。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.2 本合同一式</w:t>
      </w:r>
      <w:r>
        <w:rPr>
          <w:rFonts w:hint="eastAsia"/>
          <w:color w:val="000000" w:themeColor="text1"/>
          <w:highlight w:val="none"/>
          <w14:textFill>
            <w14:solidFill>
              <w14:schemeClr w14:val="tx1"/>
            </w14:solidFill>
          </w14:textFill>
        </w:rPr>
        <w:t xml:space="preserve">陆</w:t>
      </w:r>
      <w:r>
        <w:rPr>
          <w:color w:val="000000" w:themeColor="text1"/>
          <w:highlight w:val="none"/>
          <w14:textFill>
            <w14:solidFill>
              <w14:schemeClr w14:val="tx1"/>
            </w14:solidFill>
          </w14:textFill>
        </w:rPr>
        <w:t xml:space="preserve">份，自甲、乙双方法定代表人或其授权代表签名并加盖单位印章（注：甲方加盖 单位印章为甲方单位经济合同专用章）之日起生效，甲方持有</w:t>
      </w:r>
      <w:r>
        <w:rPr>
          <w:rFonts w:hint="eastAsia"/>
          <w:color w:val="000000" w:themeColor="text1"/>
          <w:highlight w:val="none"/>
          <w14:textFill>
            <w14:solidFill>
              <w14:schemeClr w14:val="tx1"/>
            </w14:solidFill>
          </w14:textFill>
        </w:rPr>
        <w:t xml:space="preserve">肆</w:t>
      </w:r>
      <w:r>
        <w:rPr>
          <w:color w:val="000000" w:themeColor="text1"/>
          <w:highlight w:val="none"/>
          <w14:textFill>
            <w14:solidFill>
              <w14:schemeClr w14:val="tx1"/>
            </w14:solidFill>
          </w14:textFill>
        </w:rPr>
        <w:t xml:space="preserve">份，乙方持有</w:t>
      </w:r>
      <w:r>
        <w:rPr>
          <w:rFonts w:hint="eastAsia"/>
          <w:color w:val="000000" w:themeColor="text1"/>
          <w:highlight w:val="none"/>
          <w14:textFill>
            <w14:solidFill>
              <w14:schemeClr w14:val="tx1"/>
            </w14:solidFill>
          </w14:textFill>
        </w:rPr>
        <w:t xml:space="preserve">贰</w:t>
      </w:r>
      <w:r>
        <w:rPr>
          <w:color w:val="000000" w:themeColor="text1"/>
          <w:highlight w:val="none"/>
          <w14:textFill>
            <w14:solidFill>
              <w14:schemeClr w14:val="tx1"/>
            </w14:solidFill>
          </w14:textFill>
        </w:rPr>
        <w:t xml:space="preserve">份。</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.3 本合同应按照中华人民共和国的现行法律进行解释。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附件：具体体检项目清单</w:t>
      </w:r>
      <w:r/>
    </w:p>
    <w:tbl>
      <w:tblPr>
        <w:tblStyle w:val="772"/>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543"/>
        <w:gridCol w:w="4527"/>
      </w:tblGrid>
      <w:tr>
        <w:trPr>
          <w:trHeight w:val="120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甲方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乙方</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公章</w:t>
            </w:r>
            <w:r>
              <w:rPr>
                <w:rFonts w:hint="eastAsia"/>
                <w:color w:val="000000" w:themeColor="text1"/>
                <w:highlight w:val="none"/>
                <w14:textFill>
                  <w14:solidFill>
                    <w14:schemeClr w14:val="tx1"/>
                  </w14:solidFill>
                </w14:textFill>
              </w:rPr>
              <w:t xml:space="preserve">）： </w:t>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年  月  日</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单位地址：</w:t>
            </w:r>
            <w:r>
              <w:rPr>
                <w:rFonts w:hint="eastAsia"/>
                <w:color w:val="000000" w:themeColor="text1"/>
                <w:highlight w:val="none"/>
                <w14:textFill>
                  <w14:solidFill>
                    <w14:schemeClr w14:val="tx1"/>
                  </w14:solidFill>
                </w14:textFill>
              </w:rPr>
              <w:t xml:space="preserve"> </w:t>
            </w:r>
            <w:r/>
          </w:p>
        </w:tc>
      </w:tr>
      <w:tr>
        <w:trPr>
          <w:trHeight w:val="37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邮政编码：</w:t>
            </w:r>
            <w:r>
              <w:rPr>
                <w:rFonts w:hint="eastAsia"/>
                <w:color w:val="000000" w:themeColor="text1"/>
                <w:highlight w:val="none"/>
                <w14:textFill>
                  <w14:solidFill>
                    <w14:schemeClr w14:val="tx1"/>
                  </w14:solidFill>
                </w14:textFill>
              </w:rPr>
              <w:t xml:space="preserve"> </w:t>
            </w:r>
            <w:r/>
          </w:p>
        </w:tc>
      </w:tr>
      <w:tr>
        <w:trPr>
          <w:trHeight w:val="643"/>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法定代表人（或委托代理人） （签字）：</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 </w:t>
            </w:r>
            <w:r/>
          </w:p>
        </w:tc>
      </w:tr>
      <w:tr>
        <w:trPr>
          <w:trHeight w:val="374"/>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开户银行：</w:t>
            </w:r>
            <w:r>
              <w:rPr>
                <w:rFonts w:hint="eastAsia"/>
                <w:color w:val="000000" w:themeColor="text1"/>
                <w:highlight w:val="none"/>
                <w14:textFill>
                  <w14:solidFill>
                    <w14:schemeClr w14:val="tx1"/>
                  </w14:solidFill>
                </w14:textFill>
              </w:rPr>
              <w:t xml:space="preserve"> </w:t>
            </w:r>
            <w:r/>
          </w:p>
        </w:tc>
      </w:tr>
      <w:tr>
        <w:trPr>
          <w:trHeight w:val="381"/>
        </w:trPr>
        <w:tc>
          <w:tcPr>
            <w:tcBorders>
              <w:top w:val="none" w:color="000000" w:sz="4" w:space="0"/>
              <w:left w:val="none" w:color="000000" w:sz="4" w:space="0"/>
              <w:bottom w:val="none" w:color="000000" w:sz="4" w:space="0"/>
              <w:right w:val="none" w:color="000000" w:sz="4" w:space="0"/>
            </w:tcBorders>
            <w:tcW w:w="2504"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p>
        </w:tc>
        <w:tc>
          <w:tcPr>
            <w:tcBorders>
              <w:top w:val="none" w:color="000000" w:sz="4" w:space="0"/>
              <w:left w:val="none" w:color="000000" w:sz="4" w:space="0"/>
              <w:bottom w:val="none" w:color="000000" w:sz="4" w:space="0"/>
              <w:right w:val="none" w:color="000000" w:sz="4" w:space="0"/>
            </w:tcBorders>
            <w:tcW w:w="2495" w:type="pct"/>
            <w:textDirection w:val="lrTb"/>
            <w:noWrap w:val="false"/>
          </w:tcPr>
          <w:p>
            <w:pPr>
              <w:ind w:firstLine="0"/>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账号：</w:t>
            </w:r>
            <w:r>
              <w:rPr>
                <w:rFonts w:hint="eastAsia"/>
                <w:color w:val="000000" w:themeColor="text1"/>
                <w:highlight w:val="none"/>
                <w14:textFill>
                  <w14:solidFill>
                    <w14:schemeClr w14:val="tx1"/>
                  </w14:solidFill>
                </w14:textFill>
              </w:rPr>
              <w:t xml:space="preserve"> </w:t>
            </w:r>
            <w:r/>
          </w:p>
        </w:tc>
      </w:tr>
    </w:tbl>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743"/>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响应文件格式及附件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2.供应商应按照以下文件的要求格式、内容制作响应文件，并编制目录及页码，混乱的编排导致响应文件被误读或查找不到，后果由供应商承担。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4.供应商提交的材料不予退还。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5.全部文件应按供应商须知以及前文中规定的语言和份数提交。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响应文件封面格式：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响  应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供应商名称：_______________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资格性和符合性审查响应对照表</w:t>
      </w:r>
      <w:r/>
    </w:p>
    <w:p>
      <w:pPr>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                                 项目编号：</w:t>
      </w:r>
      <w:r/>
    </w:p>
    <w:tbl>
      <w:tblPr>
        <w:tblStyle w:val="7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资格性审查响应内容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符合性审查响应内容</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是否响应</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（填是或者否）</w:t>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响应文件中的</w:t>
            </w:r>
            <w:r/>
          </w:p>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737"/>
        </w:trPr>
        <w:tc>
          <w:tcPr>
            <w:tcW w:w="422"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709"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竞争性磋商文件中的其他实质性要求</w:t>
            </w:r>
            <w:r/>
          </w:p>
        </w:tc>
        <w:tc>
          <w:tcPr>
            <w:tcW w:w="846"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2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评分索引表</w:t>
      </w:r>
      <w:r/>
    </w:p>
    <w:tbl>
      <w:tblPr>
        <w:tblStyle w:val="748"/>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spacing w:line="240" w:lineRule="auto"/>
              <w:rPr>
                <w:rFonts w:ascii="宋体" w:hAnsi="宋体" w:cs="宋体"/>
                <w:b/>
                <w:color w:val="000000" w:themeColor="text1"/>
                <w:highlight w:val="none"/>
                <w:lang w:bidi="en-US"/>
                <w14:textFill>
                  <w14:solidFill>
                    <w14:schemeClr w14:val="tx1"/>
                  </w14:solidFill>
                </w14:textFill>
              </w:rPr>
            </w:pPr>
            <w:r>
              <w:rPr>
                <w:rFonts w:hint="eastAsia" w:ascii="宋体" w:hAnsi="宋体" w:cs="宋体"/>
                <w:b/>
                <w:color w:val="000000" w:themeColor="text1"/>
                <w:highlight w:val="none"/>
                <w:lang w:bidi="en-US"/>
                <w14:textFill>
                  <w14:solidFill>
                    <w14:schemeClr w14:val="tx1"/>
                  </w14:solidFill>
                </w14:textFill>
              </w:rPr>
              <w:t xml:space="preserve">在响应文件中的页码位置</w:t>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c>
          <w:tcPr>
            <w:tcBorders>
              <w:bottom w:val="single" w:color="auto" w:sz="4" w:space="0"/>
            </w:tcBorders>
            <w:tcW w:w="3570" w:type="dxa"/>
            <w:textDirection w:val="lrTb"/>
            <w:noWrap w:val="false"/>
          </w:tcPr>
          <w:p>
            <w:pPr>
              <w:ind w:firstLine="0"/>
              <w:spacing w:line="240" w:lineRule="auto"/>
              <w:rPr>
                <w:rFonts w:ascii="宋体" w:hAnsi="宋体" w:cs="宋体"/>
                <w:b/>
                <w:color w:val="000000" w:themeColor="text1"/>
                <w:highlight w:val="none"/>
                <w:lang w:bidi="en-US"/>
                <w14:textFill>
                  <w14:solidFill>
                    <w14:schemeClr w14:val="tx1"/>
                  </w14:solidFill>
                </w14:textFill>
              </w:rPr>
            </w:pPr>
            <w:r>
              <w:rPr>
                <w:rFonts w:ascii="宋体" w:hAnsi="宋体" w:cs="宋体"/>
                <w:b/>
                <w:color w:val="000000" w:themeColor="text1"/>
                <w:highlight w:val="none"/>
                <w:lang w:bidi="en-US"/>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响应文件目录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（注：供应商根据附件编制响应文件并制作目录（须生成页码））</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74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目录一、磋商申请及声明格式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磋商申请及声明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（项目名称、项目编号）竞争性磋商邀请，正式授权下述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（供应商名称），提交响应文件。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1.我公司的资格条件符合本次磋商要求，我公司同意并向贵方提供了与磋商响应有关的所有证据和资料。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竞争性磋商文件及其有效补充文件，放弃对竞争性磋商文件任何误解的权利，在提交响应文件后，不对竞争性磋商文件本身提出质疑。否则，属于不诚信和故意扰乱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3.我公司同意从规定的响应文件提交截止时间起遵循本响应文件，并在规定的磋商有效期期满之前均具有约束力。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4.一旦我公司成交，将根据竞争性磋商文件的规定严格履行合同，并保证在合同履行期内完成本项目所述内容。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成交、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6.与本次磋商响应有关的正式联系方式为：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rPr>
          <w:rFonts w:hint="eastAsia"/>
          <w:color w:val="000000" w:themeColor="text1"/>
          <w:highlight w:val="none"/>
          <w14:textFill>
            <w14:solidFill>
              <w14:schemeClr w14:val="tx1"/>
            </w14:solidFill>
          </w14:textFill>
        </w:rPr>
        <w:br w:type="page" w:clear="all"/>
      </w:r>
      <w:r/>
    </w:p>
    <w:p>
      <w:pPr>
        <w:pStyle w:val="74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（授权委托人姓名、职务）为我公司的合法代理人，就贵方组织的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（项目名称、项目编号）磋商，以我公司名义处理一切与之有关的事务。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目录三、磋商报价表格式</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磋商报价表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采购包号：</w:t>
      </w:r>
      <w:r/>
    </w:p>
    <w:tbl>
      <w:tblPr>
        <w:tblStyle w:val="7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ind w:firstLine="480"/>
              <w:jc w:val="center"/>
              <w:spacing w:line="48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报价</w:t>
            </w:r>
            <w:r/>
          </w:p>
        </w:tc>
      </w:tr>
      <w:tr>
        <w:trPr>
          <w:cantSplit/>
          <w:trHeight w:val="780"/>
        </w:trPr>
        <w:tc>
          <w:tcPr>
            <w:tcW w:w="5000" w:type="pct"/>
            <w:vAlign w:val="center"/>
            <w:textDirection w:val="lrTb"/>
            <w:noWrap w:val="false"/>
          </w:tcPr>
          <w:p>
            <w:pPr>
              <w:pStyle w:val="769"/>
              <w:spacing w:before="0" w:after="0" w:line="48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w:t>
            </w:r>
            <w:r>
              <w:rPr>
                <w:rFonts w:hint="eastAsia"/>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14:textFill>
                  <w14:solidFill>
                    <w14:schemeClr w14:val="tx1"/>
                  </w14:solidFill>
                </w14:textFill>
              </w:rPr>
              <w:t xml:space="preserve">）：                             </w:t>
            </w:r>
            <w:r/>
          </w:p>
        </w:tc>
      </w:tr>
    </w:tbl>
    <w:p>
      <w:pPr>
        <w:ind w:firstLine="48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480"/>
        <w:spacing w:line="480" w:lineRule="auto"/>
        <w:rPr>
          <w:rFonts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日  期：</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注：此处报价为各单价合计金额。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四</w:t>
      </w:r>
      <w:r>
        <w:rPr>
          <w:rFonts w:hint="eastAsia"/>
          <w:color w:val="000000" w:themeColor="text1"/>
          <w:highlight w:val="none"/>
          <w:lang w:val="zh-CN"/>
          <w14:textFill>
            <w14:solidFill>
              <w14:schemeClr w14:val="tx1"/>
            </w14:solidFill>
          </w14:textFill>
        </w:rPr>
        <w:t xml:space="preserve">、分项报价表格式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采购包1、采购包2</w:t>
      </w:r>
      <w:r>
        <w:rPr>
          <w:rFonts w:hint="eastAsia"/>
          <w:b/>
          <w:bCs/>
          <w:color w:val="000000" w:themeColor="text1"/>
          <w:highlight w:val="none"/>
          <w:lang w:val="zh-CN"/>
          <w14:textFill>
            <w14:solidFill>
              <w14:schemeClr w14:val="tx1"/>
            </w14:solidFill>
          </w14:textFill>
        </w:rPr>
        <w:t xml:space="preserve">）</w:t>
      </w:r>
      <w:r/>
    </w:p>
    <w:tbl>
      <w:tblPr>
        <w:tblStyle w:val="760"/>
        <w:tblW w:w="49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4892"/>
        <w:gridCol w:w="2681"/>
      </w:tblGrid>
      <w:tr>
        <w:trPr>
          <w:trHeight w:val="567"/>
        </w:trPr>
        <w:tc>
          <w:tcPr>
            <w:tcW w:w="878"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r>
      <w:tr>
        <w:trPr>
          <w:trHeight w:val="567"/>
        </w:trPr>
        <w:tc>
          <w:tcPr>
            <w:tcW w:w="878"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3"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45岁（含）以上女未婚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国家级、省部级高级人才和享受特约医疗（高校）待遇的人员（男）</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W w:w="4892"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国家级、省部级高级人才和享受特约医疗（高校）待遇的人员（女）</w:t>
            </w:r>
            <w:r/>
          </w:p>
        </w:tc>
        <w:tc>
          <w:tcPr>
            <w:tcW w:w="1458"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元/年）</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p>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分项报价表（</w:t>
      </w:r>
      <w:r>
        <w:rPr>
          <w:rFonts w:hint="eastAsia"/>
          <w:b/>
          <w:bCs/>
          <w:color w:val="000000" w:themeColor="text1"/>
          <w:highlight w:val="none"/>
          <w14:textFill>
            <w14:solidFill>
              <w14:schemeClr w14:val="tx1"/>
            </w14:solidFill>
          </w14:textFill>
        </w:rPr>
        <w:t xml:space="preserve">采购包3</w:t>
      </w:r>
      <w:r>
        <w:rPr>
          <w:rFonts w:hint="eastAsia"/>
          <w:b/>
          <w:bCs/>
          <w:color w:val="000000" w:themeColor="text1"/>
          <w:highlight w:val="none"/>
          <w:lang w:val="zh-CN"/>
          <w14:textFill>
            <w14:solidFill>
              <w14:schemeClr w14:val="tx1"/>
            </w14:solidFill>
          </w14:textFill>
        </w:rPr>
        <w:t xml:space="preserve">）</w:t>
      </w:r>
      <w:r/>
    </w:p>
    <w:tbl>
      <w:tblPr>
        <w:tblStyle w:val="76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942"/>
        <w:gridCol w:w="2715"/>
      </w:tblGrid>
      <w:tr>
        <w:trPr>
          <w:trHeight w:val="567"/>
        </w:trPr>
        <w:tc>
          <w:tcPr>
            <w:tcW w:w="877" w:type="pct"/>
            <w:vAlign w:val="center"/>
            <w:vMerge w:val="restart"/>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r>
      <w:tr>
        <w:trPr>
          <w:trHeight w:val="567"/>
        </w:trPr>
        <w:tc>
          <w:tcPr>
            <w:tcW w:w="877" w:type="pct"/>
            <w:vAlign w:val="center"/>
            <w:vMerge w:val="continue"/>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分项服务名称</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分项单价（元/人/年）</w:t>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45岁以下男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45岁（含）以上男</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35岁以下女已婚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35岁（含）-45岁女未婚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35岁（含）-45岁女已婚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tcW w:w="87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W w:w="26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45岁（含）以上女已婚</w:t>
            </w:r>
            <w:r/>
          </w:p>
        </w:tc>
        <w:tc>
          <w:tcPr>
            <w:tcW w:w="1461"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67"/>
        </w:trPr>
        <w:tc>
          <w:tcPr>
            <w:gridSpan w:val="3"/>
            <w:tcW w:w="500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单价合计（人民币：       元/年）</w:t>
            </w:r>
            <w:r/>
          </w:p>
        </w:tc>
      </w:tr>
    </w:tbl>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注：上表中单价合计应与“磋商报价表”中报价金额一致。</w:t>
      </w:r>
      <w:r/>
    </w:p>
    <w:p>
      <w:pPr>
        <w:ind w:firstLine="48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供应商成交后，成交价低于供应商在响应文件首次报价的，分项报价根据差额等比例下调。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上一年度的经第三方会计师事务所审计的财务报告扫描件（包括报告及报表等内容，并由注册会计师签名、盖章以及会计师事务所盖章）；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②提交响应文件截止日前六个月内基本开户银行出具的资信证明；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③提交响应文件截止之日前六个月内任意一个月的财务状况记录（至少包括资产负债表和损益表，并加盖公章）。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其他证明材料及文件：（如果供应商认为需要提供的话）</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参加本次采购活动前3年内在经营活动中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（说明：所称重大违法记录，是指供应商因违法经营受到刑事处罚或者责令停产停业、吊销许可证或者执照、较大数额罚款等行政处罚。）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（1）供应商须为三甲医院。（提供三甲医院等级证明相关材料）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采购包2：</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（1）供应商须具有有效《医疗机构执业许可证》，须具备医疗体检服务相关资质。（提供相关证明材料）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采购包3：</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（1）供应商具有有效《医疗机构执业许可证》，须具备医疗体检服务相关资质。（提供相关证明材料）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须同时持有国家行政主管部门颁发的有效期内的《放射诊疗许可证》和《辐射安全许可证》。已办理多证合一的，只须提供诊疗科目含放射诊断的《医疗机构执业许可证》及《辐射安全许可证》即可。（提供有效的证书扫描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748"/>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w:t>
            </w:r>
            <w:r/>
          </w:p>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供应商名称：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2.供应商</w:t>
      </w:r>
      <w:r>
        <w:rPr>
          <w:rFonts w:hint="eastAsia"/>
          <w:color w:val="000000" w:themeColor="text1"/>
          <w:highlight w:val="none"/>
          <w:lang w:val="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附：证明材料1，证明材料2……（如磋商文件要求提供佐证材料的，须将证明材料列于技术条款偏离表之下）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44"/>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74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供应商</w:t>
      </w:r>
      <w:r>
        <w:rPr>
          <w:rFonts w:hint="eastAsia"/>
          <w:color w:val="000000" w:themeColor="text1"/>
          <w:highlight w:val="none"/>
          <w:lang w:val="zh-CN"/>
          <w14:textFill>
            <w14:solidFill>
              <w14:schemeClr w14:val="tx1"/>
            </w14:solidFill>
          </w14:textFill>
        </w:rPr>
        <w:t xml:space="preserve">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2.供应商</w:t>
      </w:r>
      <w:r>
        <w:rPr>
          <w:rFonts w:hint="eastAsia"/>
          <w:color w:val="000000" w:themeColor="text1"/>
          <w:highlight w:val="none"/>
          <w:lang w:val="zh-CN"/>
          <w14:textFill>
            <w14:solidFill>
              <w14:schemeClr w14:val="tx1"/>
            </w14:solidFill>
          </w14:textFill>
        </w:rPr>
        <w:t xml:space="preserve">应</w:t>
      </w:r>
      <w:r>
        <w:rPr>
          <w:rFonts w:hint="eastAsia"/>
          <w:color w:val="000000" w:themeColor="text1"/>
          <w:highlight w:val="none"/>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附：证明材料1，证明材料2……（如磋商文件要求提供佐证材料的，须将证明材料列于商务条款偏离表之下）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74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目录八、政府采购政策功能</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（其他未列明行业）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注3：供应商如不提供此声明函，不享受中小企业扶持政策。</w:t>
      </w:r>
      <w:r>
        <w:rPr>
          <w:rFonts w:hint="eastAsia"/>
          <w:color w:val="000000" w:themeColor="text1"/>
          <w:highlight w:val="none"/>
          <w14:textFill>
            <w14:solidFill>
              <w14:schemeClr w14:val="tx1"/>
            </w14:solidFill>
          </w14:textFill>
        </w:rPr>
        <w:br w:type="page" w:clear="all"/>
      </w:r>
      <w:r/>
    </w:p>
    <w:p>
      <w:pPr>
        <w:ind w:firstLine="0"/>
        <w:jc w:val="both"/>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4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目录九、磋商需要的其他证明文件及材料</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磋商</w:t>
      </w:r>
      <w:r>
        <w:rPr>
          <w:rFonts w:hint="eastAsia"/>
          <w:color w:val="000000" w:themeColor="text1"/>
          <w:highlight w:val="none"/>
          <w:lang w:val="zh-CN"/>
          <w14:textFill>
            <w14:solidFill>
              <w14:schemeClr w14:val="tx1"/>
            </w14:solidFill>
          </w14:textFill>
        </w:rPr>
        <w:t xml:space="preserve">需要的其他证明文件及材料（若有）</w:t>
      </w:r>
      <w:r/>
    </w:p>
    <w:p>
      <w:pPr>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4"/>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目录十、实质性要求承诺书格式</w:t>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南京财经大学：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郑重承诺：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1.我单位在为采购人提供体检服务时，所使用的主要医疗设备须性能稳定、符合国家医疗设备安全与质量标准。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2.我单位配备经验丰富、资质完备、责任心强的医务人员承担体检操作和结果解读工作，保障体检结果精准可信；所有医务人员开展体检工作时，必须佩戴标注本人姓名、职务、职称的身份标识牌。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3.我单位医护团队配置数量和本次参检总人数匹配，保障可以落实分时段错峰体检。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4.我单位严禁无证人员、实习人员独立开展体检诊疗工作。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5.我单位按采购人需求，协调安排学校离退休教职工在团检时间内进行专场体检。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6.我单位提供教职工进行项目替换的服务（如胸部CT可替换为心脏彩超或头颅CT等），可替换项目清单如下：</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3787"/>
        <w:gridCol w:w="4344"/>
      </w:tblGrid>
      <w:tr>
        <w:trPr/>
        <w:tc>
          <w:tcPr>
            <w:tcW w:w="1157"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3787"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原项目</w:t>
            </w:r>
            <w:r/>
          </w:p>
        </w:tc>
        <w:tc>
          <w:tcPr>
            <w:tcW w:w="4344" w:type="dxa"/>
            <w:textDirection w:val="lrTb"/>
            <w:noWrap w:val="false"/>
          </w:tcPr>
          <w:p>
            <w:pPr>
              <w:ind w:firstLine="0"/>
              <w:jc w:val="center"/>
              <w:spacing w:line="24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可替换项目</w:t>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c>
          <w:tcPr>
            <w:tcW w:w="115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787"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44" w:type="dxa"/>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7.我单位严格执行保密制度，保障教职工个人隐私及体检信息安全。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8.我单位</w:t>
      </w:r>
      <w:r>
        <w:rPr>
          <w:color w:val="000000" w:themeColor="text1"/>
          <w:highlight w:val="none"/>
          <w14:textFill>
            <w14:solidFill>
              <w14:schemeClr w14:val="tx1"/>
            </w14:solidFill>
          </w14:textFill>
        </w:rPr>
        <w:t xml:space="preserve">严格按照国家有关法律法规及卫生部门相关管理规定执行，确保体检医疗安全，结果准确。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5"/>
                            <w:ind w:firstLine="36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5"/>
                      <w:ind w:firstLine="36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745"/>
      <w:isLgl w:val="false"/>
      <w:suff w:val="nothing"/>
      <w:lvlText w:val=""/>
      <w:lvlJc w:val="left"/>
      <w:pPr>
        <w:ind w:left="0" w:firstLine="0"/>
      </w:pPr>
    </w:lvl>
    <w:lvl w:ilvl="3">
      <w:start w:val="1"/>
      <w:numFmt w:val="none"/>
      <w:pStyle w:val="746"/>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7"/>
    <w:link w:val="743"/>
    <w:uiPriority w:val="9"/>
    <w:rPr>
      <w:rFonts w:ascii="Arial" w:hAnsi="Arial" w:eastAsia="Arial" w:cs="Arial"/>
      <w:sz w:val="40"/>
      <w:szCs w:val="40"/>
    </w:rPr>
  </w:style>
  <w:style w:type="character" w:styleId="15">
    <w:name w:val="Heading 2 Char"/>
    <w:basedOn w:val="747"/>
    <w:link w:val="744"/>
    <w:uiPriority w:val="9"/>
    <w:rPr>
      <w:rFonts w:ascii="Arial" w:hAnsi="Arial" w:eastAsia="Arial" w:cs="Arial"/>
      <w:sz w:val="34"/>
    </w:rPr>
  </w:style>
  <w:style w:type="character" w:styleId="17">
    <w:name w:val="Heading 3 Char"/>
    <w:basedOn w:val="747"/>
    <w:link w:val="745"/>
    <w:uiPriority w:val="9"/>
    <w:rPr>
      <w:rFonts w:ascii="Arial" w:hAnsi="Arial" w:eastAsia="Arial" w:cs="Arial"/>
      <w:sz w:val="30"/>
      <w:szCs w:val="30"/>
    </w:rPr>
  </w:style>
  <w:style w:type="character" w:styleId="19">
    <w:name w:val="Heading 4 Char"/>
    <w:basedOn w:val="747"/>
    <w:link w:val="746"/>
    <w:uiPriority w:val="9"/>
    <w:rPr>
      <w:rFonts w:ascii="Arial" w:hAnsi="Arial" w:eastAsia="Arial" w:cs="Arial"/>
      <w:b/>
      <w:bCs/>
      <w:sz w:val="26"/>
      <w:szCs w:val="26"/>
    </w:rPr>
  </w:style>
  <w:style w:type="paragraph" w:styleId="20">
    <w:name w:val="Heading 5"/>
    <w:basedOn w:val="742"/>
    <w:next w:val="7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47"/>
    <w:link w:val="20"/>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7"/>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7"/>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7"/>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7"/>
    <w:link w:val="28"/>
    <w:uiPriority w:val="9"/>
    <w:rPr>
      <w:rFonts w:ascii="Arial" w:hAnsi="Arial" w:eastAsia="Arial" w:cs="Arial"/>
      <w:i/>
      <w:iCs/>
      <w:sz w:val="21"/>
      <w:szCs w:val="21"/>
    </w:rPr>
  </w:style>
  <w:style w:type="paragraph" w:styleId="30">
    <w:name w:val="List Paragraph"/>
    <w:basedOn w:val="7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747"/>
    <w:link w:val="33"/>
    <w:uiPriority w:val="10"/>
    <w:rPr>
      <w:sz w:val="48"/>
      <w:szCs w:val="48"/>
    </w:rPr>
  </w:style>
  <w:style w:type="character" w:styleId="36">
    <w:name w:val="Subtitle Char"/>
    <w:basedOn w:val="747"/>
    <w:link w:val="757"/>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7"/>
    <w:link w:val="756"/>
    <w:uiPriority w:val="99"/>
  </w:style>
  <w:style w:type="character" w:styleId="44">
    <w:name w:val="Footer Char"/>
    <w:basedOn w:val="747"/>
    <w:link w:val="755"/>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755"/>
    <w:uiPriority w:val="99"/>
  </w:style>
  <w:style w:type="table" w:styleId="48">
    <w:name w:val="Table Grid Light"/>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7"/>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7"/>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743">
    <w:name w:val="Heading 1"/>
    <w:basedOn w:val="742"/>
    <w:next w:val="742"/>
    <w:uiPriority w:val="0"/>
    <w:qFormat/>
    <w:pPr>
      <w:ind w:firstLine="0"/>
      <w:jc w:val="center"/>
      <w:keepLines/>
      <w:keepNext/>
      <w:spacing w:after="100" w:line="240" w:lineRule="auto"/>
      <w:outlineLvl w:val="0"/>
    </w:pPr>
    <w:rPr>
      <w:b/>
      <w:sz w:val="44"/>
    </w:rPr>
  </w:style>
  <w:style w:type="paragraph" w:styleId="744">
    <w:name w:val="Heading 2"/>
    <w:basedOn w:val="742"/>
    <w:next w:val="742"/>
    <w:uiPriority w:val="0"/>
    <w:unhideWhenUsed/>
    <w:qFormat/>
    <w:pPr>
      <w:keepLines/>
      <w:keepNext/>
      <w:outlineLvl w:val="1"/>
    </w:pPr>
    <w:rPr>
      <w:rFonts w:ascii="Arial" w:hAnsi="Arial"/>
      <w:b/>
    </w:rPr>
  </w:style>
  <w:style w:type="paragraph" w:styleId="745">
    <w:name w:val="Heading 3"/>
    <w:basedOn w:val="742"/>
    <w:next w:val="742"/>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746">
    <w:name w:val="Heading 4"/>
    <w:basedOn w:val="742"/>
    <w:next w:val="742"/>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Normal Indent"/>
    <w:basedOn w:val="742"/>
    <w:uiPriority w:val="99"/>
    <w:qFormat/>
    <w:rPr>
      <w:szCs w:val="20"/>
    </w:rPr>
  </w:style>
  <w:style w:type="paragraph" w:styleId="750">
    <w:name w:val="annotation text"/>
    <w:basedOn w:val="742"/>
    <w:link w:val="777"/>
    <w:uiPriority w:val="0"/>
    <w:qFormat/>
  </w:style>
  <w:style w:type="paragraph" w:styleId="751">
    <w:name w:val="Body Text"/>
    <w:basedOn w:val="742"/>
    <w:next w:val="752"/>
    <w:uiPriority w:val="1"/>
    <w:qFormat/>
    <w:pPr>
      <w:ind w:firstLine="1044"/>
      <w:jc w:val="both"/>
      <w:spacing w:before="100" w:after="100" w:line="300" w:lineRule="auto"/>
    </w:pPr>
    <w:rPr>
      <w:rFonts w:cs="Times New Roman"/>
    </w:rPr>
  </w:style>
  <w:style w:type="paragraph" w:styleId="752">
    <w:name w:val="Body Text First Indent"/>
    <w:basedOn w:val="751"/>
    <w:next w:val="742"/>
    <w:uiPriority w:val="99"/>
    <w:unhideWhenUsed/>
    <w:qFormat/>
    <w:pPr>
      <w:ind w:firstLine="420"/>
    </w:pPr>
  </w:style>
  <w:style w:type="paragraph" w:styleId="753">
    <w:name w:val="Body Text Indent"/>
    <w:basedOn w:val="742"/>
    <w:next w:val="742"/>
    <w:uiPriority w:val="99"/>
    <w:qFormat/>
    <w:pPr>
      <w:ind w:left="420"/>
      <w:spacing w:after="120"/>
    </w:pPr>
  </w:style>
  <w:style w:type="paragraph" w:styleId="754">
    <w:name w:val="Balloon Text"/>
    <w:basedOn w:val="742"/>
    <w:link w:val="774"/>
    <w:uiPriority w:val="0"/>
    <w:qFormat/>
    <w:pPr>
      <w:spacing w:line="240" w:lineRule="auto"/>
    </w:pPr>
    <w:rPr>
      <w:sz w:val="18"/>
      <w:szCs w:val="18"/>
    </w:rPr>
  </w:style>
  <w:style w:type="paragraph" w:styleId="755">
    <w:name w:val="Footer"/>
    <w:basedOn w:val="742"/>
    <w:uiPriority w:val="0"/>
    <w:qFormat/>
    <w:pPr>
      <w:tabs>
        <w:tab w:val="center" w:pos="4153" w:leader="none"/>
        <w:tab w:val="right" w:pos="8306" w:leader="none"/>
      </w:tabs>
    </w:pPr>
    <w:rPr>
      <w:sz w:val="18"/>
    </w:rPr>
  </w:style>
  <w:style w:type="paragraph" w:styleId="756">
    <w:name w:val="Header"/>
    <w:basedOn w:val="74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7">
    <w:name w:val="Subtitle"/>
    <w:basedOn w:val="742"/>
    <w:next w:val="742"/>
    <w:uiPriority w:val="11"/>
    <w:qFormat/>
    <w:pPr>
      <w:jc w:val="center"/>
      <w:spacing w:before="240" w:after="60" w:line="312" w:lineRule="auto"/>
      <w:outlineLvl w:val="1"/>
    </w:pPr>
    <w:rPr>
      <w:rFonts w:ascii="Cambria" w:hAnsi="Cambria" w:cs="Times New Roman"/>
      <w:b/>
      <w:bCs/>
      <w:sz w:val="32"/>
      <w:szCs w:val="32"/>
    </w:rPr>
  </w:style>
  <w:style w:type="paragraph" w:styleId="758">
    <w:name w:val="Normal (Web)"/>
    <w:basedOn w:val="742"/>
    <w:uiPriority w:val="0"/>
    <w:qFormat/>
    <w:pPr>
      <w:spacing w:beforeAutospacing="1" w:afterAutospacing="1"/>
    </w:pPr>
    <w:rPr>
      <w:rFonts w:cs="Times New Roman"/>
    </w:rPr>
  </w:style>
  <w:style w:type="paragraph" w:styleId="759">
    <w:name w:val="annotation subject"/>
    <w:basedOn w:val="750"/>
    <w:next w:val="750"/>
    <w:link w:val="778"/>
    <w:uiPriority w:val="0"/>
    <w:qFormat/>
    <w:rPr>
      <w:b/>
      <w:bCs/>
    </w:rPr>
  </w:style>
  <w:style w:type="table" w:styleId="760">
    <w:name w:val="Table Grid"/>
    <w:basedOn w:val="74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47"/>
    <w:uiPriority w:val="0"/>
    <w:qFormat/>
    <w:rPr>
      <w:b/>
    </w:rPr>
  </w:style>
  <w:style w:type="character" w:styleId="762">
    <w:name w:val="page number"/>
    <w:uiPriority w:val="0"/>
    <w:qFormat/>
  </w:style>
  <w:style w:type="character" w:styleId="763">
    <w:name w:val="Emphasis"/>
    <w:uiPriority w:val="20"/>
    <w:qFormat/>
    <w:rPr>
      <w:b/>
      <w:i/>
      <w:spacing w:val="10"/>
      <w:shd w:val="clear" w:color="auto" w:fill="auto"/>
    </w:rPr>
  </w:style>
  <w:style w:type="character" w:styleId="764">
    <w:name w:val="annotation reference"/>
    <w:basedOn w:val="747"/>
    <w:uiPriority w:val="0"/>
    <w:qFormat/>
    <w:rPr>
      <w:sz w:val="21"/>
      <w:szCs w:val="21"/>
    </w:rPr>
  </w:style>
  <w:style w:type="paragraph" w:styleId="765" w:customStyle="1">
    <w:name w:val="索引 41"/>
    <w:basedOn w:val="742"/>
    <w:next w:val="742"/>
    <w:uiPriority w:val="0"/>
    <w:semiHidden/>
    <w:qFormat/>
    <w:pPr>
      <w:ind w:left="1260"/>
    </w:pPr>
    <w:rPr>
      <w:rFonts w:ascii="Calibri" w:hAnsi="Calibri" w:eastAsia="Calibri" w:cs="宋体"/>
      <w:sz w:val="20"/>
      <w:lang w:val="zh-CN"/>
    </w:rPr>
  </w:style>
  <w:style w:type="paragraph" w:styleId="766" w:customStyle="1">
    <w:name w:val="正文 A"/>
    <w:next w:val="76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76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768" w:customStyle="1">
    <w:name w:val="首行缩进"/>
    <w:basedOn w:val="742"/>
    <w:uiPriority w:val="99"/>
    <w:qFormat/>
    <w:pPr>
      <w:ind w:firstLine="480"/>
    </w:pPr>
    <w:rPr>
      <w:szCs w:val="20"/>
      <w:lang w:val="zh-CN"/>
    </w:rPr>
  </w:style>
  <w:style w:type="paragraph" w:styleId="769" w:customStyle="1">
    <w:name w:val="普通正文"/>
    <w:basedOn w:val="742"/>
    <w:uiPriority w:val="0"/>
    <w:qFormat/>
    <w:pPr>
      <w:ind w:firstLine="480"/>
      <w:spacing w:before="120" w:after="120"/>
    </w:pPr>
    <w:rPr>
      <w:rFonts w:ascii="Arial" w:hAnsi="Arial" w:cs="Times New Roman"/>
    </w:rPr>
  </w:style>
  <w:style w:type="paragraph" w:styleId="770" w:customStyle="1">
    <w:name w:val="纯文本1"/>
    <w:basedOn w:val="742"/>
    <w:uiPriority w:val="0"/>
    <w:qFormat/>
    <w:rPr>
      <w:rFonts w:ascii="宋体" w:hAnsi="Courier New" w:cs="Courier New"/>
    </w:rPr>
  </w:style>
  <w:style w:type="paragraph" w:styleId="771" w:customStyle="1">
    <w:name w:val="正文文本缩进1"/>
    <w:basedOn w:val="742"/>
    <w:uiPriority w:val="0"/>
    <w:qFormat/>
    <w:pPr>
      <w:ind w:firstLine="645"/>
    </w:pPr>
    <w:rPr>
      <w:rFonts w:ascii="楷体_GB2312" w:eastAsia="楷体_GB2312" w:cs="Times New Roman"/>
      <w:sz w:val="32"/>
      <w:szCs w:val="32"/>
    </w:rPr>
  </w:style>
  <w:style w:type="table" w:styleId="772" w:customStyle="1">
    <w:name w:val="Table Normal"/>
    <w:uiPriority w:val="0"/>
    <w:unhideWhenUsed/>
    <w:qFormat/>
    <w:tblPr>
      <w:tblCellMar>
        <w:left w:w="0" w:type="dxa"/>
        <w:top w:w="0" w:type="dxa"/>
        <w:right w:w="0" w:type="dxa"/>
        <w:bottom w:w="0" w:type="dxa"/>
      </w:tblCellMar>
    </w:tblPr>
  </w:style>
  <w:style w:type="paragraph" w:styleId="773"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774" w:customStyle="1">
    <w:name w:val="批注框文本 Char"/>
    <w:basedOn w:val="747"/>
    <w:link w:val="754"/>
    <w:uiPriority w:val="0"/>
    <w:qFormat/>
    <w:rPr>
      <w:rFonts w:cstheme="minorBidi"/>
      <w:sz w:val="18"/>
      <w:szCs w:val="18"/>
    </w:rPr>
  </w:style>
  <w:style w:type="paragraph" w:styleId="775" w:customStyle="1">
    <w:name w:val="修订2"/>
    <w:hidden/>
    <w:uiPriority w:val="99"/>
    <w:unhideWhenUsed/>
    <w:qFormat/>
    <w:rPr>
      <w:rFonts w:ascii="Times New Roman" w:hAnsi="Times New Roman" w:eastAsia="宋体" w:cstheme="minorBidi"/>
      <w:sz w:val="24"/>
      <w:szCs w:val="24"/>
      <w:lang w:val="en-US" w:eastAsia="zh-CN" w:bidi="ar-SA"/>
    </w:rPr>
  </w:style>
  <w:style w:type="paragraph" w:styleId="776" w:customStyle="1">
    <w:name w:val="修订3"/>
    <w:hidden/>
    <w:uiPriority w:val="99"/>
    <w:unhideWhenUsed/>
    <w:qFormat/>
    <w:rPr>
      <w:rFonts w:ascii="Times New Roman" w:hAnsi="Times New Roman" w:eastAsia="宋体" w:cstheme="minorBidi"/>
      <w:sz w:val="24"/>
      <w:szCs w:val="24"/>
      <w:lang w:val="en-US" w:eastAsia="zh-CN" w:bidi="ar-SA"/>
    </w:rPr>
  </w:style>
  <w:style w:type="character" w:styleId="777" w:customStyle="1">
    <w:name w:val="批注文字 Char"/>
    <w:basedOn w:val="747"/>
    <w:link w:val="750"/>
    <w:uiPriority w:val="0"/>
    <w:qFormat/>
    <w:rPr>
      <w:rFonts w:cstheme="minorBidi"/>
      <w:sz w:val="24"/>
      <w:szCs w:val="24"/>
    </w:rPr>
  </w:style>
  <w:style w:type="character" w:styleId="778" w:customStyle="1">
    <w:name w:val="批注主题 Char"/>
    <w:basedOn w:val="777"/>
    <w:link w:val="759"/>
    <w:uiPriority w:val="0"/>
    <w:qFormat/>
    <w:rPr>
      <w:rFonts w:cstheme="minorBidi"/>
      <w:b/>
      <w:bCs/>
      <w:sz w:val="24"/>
      <w:szCs w:val="24"/>
    </w:rPr>
  </w:style>
  <w:style w:type="numbering" w:styleId="9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575b2419-8e9c-4176-a216-d2669bf54ac6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2986A42</paraID>
      <start>4</start>
      <end>5</end>
      <status>unmodified</status>
      <modifiedWord/>
      <trackRevisions>false</trackRevisions>
    </reviewItem>
    <reviewItem>
      <errorID>5ff5db5e-dd73-48d2-bad5-a71d9dc4dc7f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5B37E2DB</paraID>
      <start>10</start>
      <end>11</end>
      <status>unmodified</status>
      <modifiedWord/>
      <trackRevisions>false</trackRevisions>
    </reviewItem>
    <reviewItem>
      <errorID>c66af19f-dc46-41c5-9359-e431182504aa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6483BF59</paraID>
      <start>15</start>
      <end>16</end>
      <status>unmodified</status>
      <modifiedWord/>
      <trackRevisions>false</trackRevisions>
    </reviewItem>
    <reviewItem>
      <errorID>9e9f3968-09a0-465f-97c3-ffb43fd0e7e4</errorID>
      <errorWord>：</errorWord>
      <group>L1_Format</group>
      <groupName>格式问题</groupName>
      <ability>L2_HalfPunc_CN</ability>
      <abilityName>全半角问题</abilityName>
      <candidateList>
        <item>:</item>
      </candidateList>
      <explain>文本全半角错误。</explain>
      <paraID> 83624A2</paraID>
      <start>15</start>
      <end>16</end>
      <status>modified</status>
      <modifiedWord>:</modifiedWord>
      <trackRevisions>false</trackRevisions>
    </reviewItem>
    <reviewItem>
      <errorID>1525282b-be0d-4f0d-b953-8cbe906aa2ac</errorID>
      <errorWord>：</errorWord>
      <group>L1_Format</group>
      <groupName>格式问题</groupName>
      <ability>L2_HalfPunc_CN</ability>
      <abilityName>全半角问题</abilityName>
      <candidateList>
        <item>:</item>
      </candidateList>
      <explain>文本全半角错误。</explain>
      <paraID> 83624A2</paraID>
      <start>31</start>
      <end>32</end>
      <status>modified</status>
      <modifiedWord>:</modifiedWord>
      <trackRevisions>false</trackRevisions>
    </reviewItem>
    <reviewItem>
      <errorID>43fb1d54-da0b-4f34-8046-6d0a2e57bded</errorID>
      <errorWord>：</errorWord>
      <group>L1_Format</group>
      <groupName>格式问题</groupName>
      <ability>L2_HalfPunc_CN</ability>
      <abilityName>全半角问题</abilityName>
      <candidateList>
        <item>:</item>
      </candidateList>
      <explain>文本全半角错误。</explain>
      <paraID> 83624A2</paraID>
      <start>47</start>
      <end>48</end>
      <status>modified</status>
      <modifiedWord>:</modifiedWord>
      <trackRevisions>false</trackRevisions>
    </reviewItem>
    <reviewItem>
      <errorID>43daa50e-a22c-49da-b06c-c4a96202741e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3BB79E51</paraID>
      <start>15</start>
      <end>16</end>
      <status>unmodified</status>
      <modifiedWord/>
      <trackRevisions>false</trackRevisions>
    </reviewItem>
    <reviewItem>
      <errorID>cc41188c-99a4-4154-8284-ced409125aac</errorID>
      <errorWord>复印件加盖</errorWord>
      <group>L1_Word</group>
      <groupName>字词问题</groupName>
      <ability>L2_Typo</ability>
      <abilityName>字词错误</abilityName>
      <candidateList>
        <item>复印件并加盖</item>
      </candidateList>
      <explain/>
      <paraID> 9226D29</paraID>
      <start>36</start>
      <end>41</end>
      <status>unmodified</status>
      <modifiedWord/>
      <trackRevisions>false</trackRevisions>
    </reviewItem>
    <reviewItem>
      <errorID>3cba61bc-f3e9-4387-93dd-527827339d9d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6A01F0DF</paraID>
      <start>76</start>
      <end>77</end>
      <status>unmodified</status>
      <modifiedWord/>
      <trackRevisions>false</trackRevisions>
    </reviewItem>
    <reviewItem>
      <errorID>097e2438-f93f-452d-9650-2d0c8f852d4c</errorID>
      <errorWord>。</errorWord>
      <group>L1_Punc</group>
      <groupName>标点问题</groupName>
      <ability>L2_Punc_CN</ability>
      <abilityName>标点符号问题</abilityName>
      <candidateList>
        <item/>
      </candidateList>
      <explain/>
      <paraID> CE3FF89</paraID>
      <start>38</start>
      <end>39</end>
      <status>unmodified</status>
      <modifiedWord/>
      <trackRevisions>false</trackRevisions>
    </reviewItem>
    <reviewItem>
      <errorID>1c7d90da-9fe7-4c87-99b4-51a106b8867e</errorID>
      <errorWord>。</errorWord>
      <group>L1_Punc</group>
      <groupName>标点问题</groupName>
      <ability>L2_Punc_CN</ability>
      <abilityName>标点符号问题</abilityName>
      <candidateList>
        <item/>
      </candidateList>
      <explain/>
      <paraID>21CED28F</paraID>
      <start>37</start>
      <end>38</end>
      <status>unmodified</status>
      <modifiedWord/>
      <trackRevisions>false</trackRevisions>
    </reviewItem>
    <reviewItem>
      <errorID>fe869844-c96d-4166-aa32-f4fe5f9d6893</errorID>
      <errorWord>将</errorWord>
      <group>L1_Grammar</group>
      <groupName>语法问题</groupName>
      <ability>L2_Grammar</ability>
      <abilityName>语法错误</abilityName>
      <candidateList>
        <item>相关政策，将</item>
      </candidateList>
      <explain/>
      <paraID>7E347BCB</paraID>
      <start>21</start>
      <end>22</end>
      <status>unmodified</status>
      <modifiedWord/>
      <trackRevisions>false</trackRevisions>
    </reviewItem>
    <reviewItem>
      <errorID>cc055466-d0be-4cc6-99ca-2e45e28a002c</errorID>
      <errorWord>；</errorWord>
      <group>L1_Punc</group>
      <groupName>标点问题</groupName>
      <ability>L2_Punc_CN</ability>
      <abilityName>标点符号问题</abilityName>
      <candidateList>
        <item>、</item>
      </candidateList>
      <explain/>
      <paraID>7E347BCB</paraID>
      <start>36</start>
      <end>37</end>
      <status>unmodified</status>
      <modifiedWord/>
      <trackRevisions>false</trackRevisions>
    </reviewItem>
    <reviewItem>
      <errorID>c6d44973-b619-4bcc-aa14-c72bd10ce23e</errorID>
      <errorWord>；</errorWord>
      <group>L1_Punc</group>
      <groupName>标点问题</groupName>
      <ability>L2_Punc_CN</ability>
      <abilityName>标点符号问题</abilityName>
      <candidateList>
        <item>、</item>
      </candidateList>
      <explain/>
      <paraID>7E347BCB</paraID>
      <start>49</start>
      <end>50</end>
      <status>unmodified</status>
      <modifiedWord/>
      <trackRevisions>false</trackRevisions>
    </reviewItem>
    <reviewItem>
      <errorID>fe0fa357-659c-460b-97c9-daf55557a57d</errorID>
      <errorWord>规定等</errorWord>
      <group>L1_Word</group>
      <groupName>字词问题</groupName>
      <ability>L2_Typo</ability>
      <abilityName>字词错误</abilityName>
      <candidateList>
        <item>规定</item>
      </candidateList>
      <explain/>
      <paraID>7C3A43DA</paraID>
      <start>66</start>
      <end>69</end>
      <status>unmodified</status>
      <modifiedWord/>
      <trackRevisions>false</trackRevisions>
    </reviewItem>
    <reviewItem>
      <errorID>18f69fa3-fa91-4fef-a931-bde20987ccb1</errorID>
      <errorWord>财经大学</errorWord>
      <group>L1_Punc</group>
      <groupName>标点问题</groupName>
      <ability>L2_Punc_CN</ability>
      <abilityName>标点符号问题</abilityName>
      <candidateList>
        <item>财经大学。</item>
      </candidateList>
      <explain/>
      <paraID>4CAC9067</paraID>
      <start>13</start>
      <end>17</end>
      <status>unmodified</status>
      <modifiedWord/>
      <trackRevisions>false</trackRevisions>
    </reviewItem>
    <reviewItem>
      <errorID>c2bdeb0d-fbde-43d7-8823-3d8505f7b921</errorID>
      <errorWord>有限公司</errorWord>
      <group>L1_Punc</group>
      <groupName>标点问题</groupName>
      <ability>L2_Punc_CN</ability>
      <abilityName>标点符号问题</abilityName>
      <candidateList>
        <item>有限公司。</item>
      </candidateList>
      <explain/>
      <paraID>132CAD1E</paraID>
      <start>22</start>
      <end>26</end>
      <status>unmodified</status>
      <modifiedWord/>
      <trackRevisions>false</trackRevisions>
    </reviewItem>
    <reviewItem>
      <errorID>e1ecae68-bd79-4410-908e-f56ab6c44c45</errorID>
      <errorWord>包括</errorWord>
      <group>L1_Word</group>
      <groupName>字词问题</groupName>
      <ability>L2_Typo</ability>
      <abilityName>字词错误</abilityName>
      <candidateList>
        <item>如</item>
      </candidateList>
      <explain/>
      <paraID>193D11C2</paraID>
      <start>57</start>
      <end>59</end>
      <status>unmodified</status>
      <modifiedWord/>
      <trackRevisions>false</trackRevisions>
    </reviewItem>
    <reviewItem>
      <errorID>8900ab8f-546b-4d2c-8d6e-c8f7e43252e0</errorID>
      <errorWord>都被</errorWord>
      <group>L1_Word</group>
      <groupName>字词问题</groupName>
      <ability>L2_Typo</ability>
      <abilityName>字词错误</abilityName>
      <candidateList>
        <item>均</item>
      </candidateList>
      <explain/>
      <paraID>193D11C2</paraID>
      <start>142</start>
      <end>144</end>
      <status>unmodified</status>
      <modifiedWord/>
      <trackRevisions>false</trackRevisions>
    </reviewItem>
    <reviewItem>
      <errorID>dc5353e9-525e-4cfe-8195-36100a451339</errorID>
      <errorWord>提供的</errorWord>
      <group>L1_Word</group>
      <groupName>字词问题</groupName>
      <ability>L2_Typo</ability>
      <abilityName>字词错误</abilityName>
      <candidateList>
        <item>提供</item>
      </candidateList>
      <explain/>
      <paraID>2CC10F03</paraID>
      <start>23</start>
      <end>26</end>
      <status>unmodified</status>
      <modifiedWord/>
      <trackRevisions>false</trackRevisions>
    </reviewItem>
    <reviewItem>
      <errorID>3454d369-0092-46a7-a6d2-8fb8743f6d58</errorID>
      <errorWord>代理服务</errorWord>
      <group>L1_Grammar</group>
      <groupName>语法问题</groupName>
      <ability>L2_Grammar</ability>
      <abilityName>语法错误</abilityName>
      <candidateList>
        <item>规定的代理服务</item>
      </candidateList>
      <explain/>
      <paraID>1123288F</paraID>
      <start>69</start>
      <end>73</end>
      <status>unmodified</status>
      <modifiedWord/>
      <trackRevisions>false</trackRevisions>
    </reviewItem>
    <reviewItem>
      <errorID>19478d4a-43a2-49e3-8fdb-b07afce0841b</errorID>
      <errorWord>供应商</errorWord>
      <group>L1_Word</group>
      <groupName>字词问题</groupName>
      <ability>L2_Typo</ability>
      <abilityName>字词错误</abilityName>
      <candidateList>
        <item> 供应商</item>
      </candidateList>
      <explain/>
      <paraID>75F57460</paraID>
      <start>4</start>
      <end>8</end>
      <status>modified</status>
      <modifiedWord> 供应商</modifiedWord>
      <trackRevisions>false</trackRevisions>
    </reviewItem>
    <reviewItem>
      <errorID>743443cc-d8ae-4b02-a9e9-9294f0182949</errorID>
      <errorWord>在</errorWord>
      <group>L1_Word</group>
      <groupName>字词问题</groupName>
      <ability>L2_Typo</ability>
      <abilityName>字词错误</abilityName>
      <candidateList>
        <item> 在</item>
      </candidateList>
      <explain/>
      <paraID>647E8FFE</paraID>
      <start>4</start>
      <end>6</end>
      <status>modified</status>
      <modifiedWord> 在</modifiedWord>
      <trackRevisions>false</trackRevisions>
    </reviewItem>
    <reviewItem>
      <errorID>5ef7ec7d-6e6b-4d1e-b045-43237770f8f3</errorID>
      <errorWord>做出</errorWord>
      <group>L1_Word</group>
      <groupName>字词问题</groupName>
      <ability>L2_Typo</ability>
      <abilityName>字词错误</abilityName>
      <candidateList>
        <item>作出</item>
      </candidateList>
      <explain/>
      <paraID>7EF8FC8C</paraID>
      <start>27</start>
      <end>29</end>
      <status>unmodified</status>
      <modifiedWord/>
      <trackRevisions>false</trackRevisions>
    </reviewItem>
    <reviewItem>
      <errorID>f07274cb-1310-40c1-9d67-454927c94914</errorID>
      <errorWord>依据</errorWord>
      <group>L1_Word</group>
      <groupName>字词问题</groupName>
      <ability>L2_Typo</ability>
      <abilityName>字词错误</abilityName>
      <candidateList>
        <item> 依据</item>
      </candidateList>
      <explain/>
      <paraID>63DFA1DF</paraID>
      <start>8</start>
      <end>11</end>
      <status>modified</status>
      <modifiedWord> 依据</modifiedWord>
      <trackRevisions>false</trackRevisions>
    </reviewItem>
    <reviewItem>
      <errorID>cf06150c-66a7-4221-8061-12e62b9aaa0b</errorID>
      <errorWord>评审</errorWord>
      <group>L1_Word</group>
      <groupName>字词问题</groupName>
      <ability>L2_Typo</ability>
      <abilityName>字词错误</abilityName>
      <candidateList>
        <item> 评审</item>
      </candidateList>
      <explain/>
      <paraID>22FE1066</paraID>
      <start>6</start>
      <end>8</end>
      <status>unmodified</status>
      <modifiedWord/>
      <trackRevisions>false</trackRevisions>
    </reviewItem>
    <reviewItem>
      <errorID>0703bfb2-3835-4fd4-a56d-5363418aff9c</errorID>
      <errorWord>&lt;</errorWord>
      <group>L1_Format</group>
      <groupName>格式问题</groupName>
      <ability>L2_HalfPunc_CN</ability>
      <abilityName>全半角问题</abilityName>
      <candidateList>
        <item>〈</item>
      </candidateList>
      <explain>文本全半角错误。</explain>
      <paraID> 7C7E0EA</paraID>
      <start>38</start>
      <end>39</end>
      <status>unmodified</status>
      <modifiedWord/>
      <trackRevisions>false</trackRevisions>
    </reviewItem>
    <reviewItem>
      <errorID>bcb71349-f92b-40b6-ad85-81581cc39517</errorID>
      <errorWord>&lt;</errorWord>
      <group>L1_Format</group>
      <groupName>格式问题</groupName>
      <ability>L2_HalfPunc_CN</ability>
      <abilityName>全半角问题</abilityName>
      <candidateList>
        <item>〈</item>
      </candidateList>
      <explain>文本全半角错误。</explain>
      <paraID>1A0C2BE7</paraID>
      <start>38</start>
      <end>39</end>
      <status>unmodified</status>
      <modifiedWord/>
      <trackRevisions>false</trackRevisions>
    </reviewItem>
    <reviewItem>
      <errorID>912f0942-3406-44e7-9f3b-4646fe7d509a</errorID>
      <errorWord>&lt;</errorWord>
      <group>L1_Format</group>
      <groupName>格式问题</groupName>
      <ability>L2_HalfPunc_CN</ability>
      <abilityName>全半角问题</abilityName>
      <candidateList>
        <item>〈</item>
      </candidateList>
      <explain>文本全半角错误。</explain>
      <paraID>5FFD0DEA</paraID>
      <start>27</start>
      <end>28</end>
      <status>unmodified</status>
      <modifiedWord/>
      <trackRevisions>false</trackRevisions>
    </reviewItem>
    <reviewItem>
      <errorID>363094bf-389b-4cf1-a1d0-add47bab8c34</errorID>
      <errorWord>且</errorWord>
      <group>L1_Word</group>
      <groupName>字词问题</groupName>
      <ability>L2_Typo</ability>
      <abilityName>字词错误</abilityName>
      <candidateList>
        <item>和</item>
      </candidateList>
      <explain/>
      <paraID>34CCB9C1</paraID>
      <start>117</start>
      <end>118</end>
      <status>unmodified</status>
      <modifiedWord/>
      <trackRevisions>false</trackRevisions>
    </reviewItem>
    <reviewItem>
      <errorID>dc27b688-e8ed-4f3c-be08-54f13c3f7665</errorID>
      <errorWord>应至少</errorWord>
      <group>L1_Grammar</group>
      <groupName>语法问题</groupName>
      <ability>L2_Grammar</ability>
      <abilityName>语法错误</abilityName>
      <candidateList>
        <item>应</item>
      </candidateList>
      <explain/>
      <paraID>  FC6CB0</paraID>
      <start>40</start>
      <end>43</end>
      <status>unmodified</status>
      <modifiedWord/>
      <trackRevisions>false</trackRevisions>
    </reviewItem>
    <reviewItem>
      <errorID>c961e7e4-9eea-4868-81d5-eba0a54bf9bf</errorID>
      <errorWord>的有关资料等</errorWord>
      <group>L1_Word</group>
      <groupName>字词问题</groupName>
      <ability>L2_Typo</ability>
      <abilityName>字词错误</abilityName>
      <candidateList>
        <item>有关的资料</item>
      </candidateList>
      <explain/>
      <paraID>70AEC7E6</paraID>
      <start>23</start>
      <end>29</end>
      <status>unmodified</status>
      <modifiedWord/>
      <trackRevisions>false</trackRevisions>
    </reviewItem>
    <reviewItem>
      <errorID>dda12364-87ae-4216-90f9-4ebe3fb51d99</errorID>
      <errorWord>的</errorWord>
      <group>L1_Word</group>
      <groupName>字词问题</groupName>
      <ability>L2_Typo</ability>
      <abilityName>字词错误</abilityName>
      <candidateList>
        <item>提出</item>
      </candidateList>
      <explain/>
      <paraID>70BC1107</paraID>
      <start>93</start>
      <end>94</end>
      <status>unmodified</status>
      <modifiedWord/>
      <trackRevisions>false</trackRevisions>
    </reviewItem>
    <reviewItem>
      <errorID>7f589b0e-aeee-4e73-8c3b-03fa25800651</errorID>
      <errorWord>且</errorWord>
      <group>L1_Grammar</group>
      <groupName>语法问题</groupName>
      <ability>L2_Grammar</ability>
      <abilityName>语法错误</abilityName>
      <candidateList>
        <item>相同且</item>
      </candidateList>
      <explain/>
      <paraID>7BE082B1</paraID>
      <start>222</start>
      <end>223</end>
      <status>unmodified</status>
      <modifiedWord/>
      <trackRevisions>false</trackRevisions>
    </reviewItem>
    <reviewItem>
      <errorID>6055d07c-10ea-4589-b8fe-c8d2b901e1a2</errorID>
      <errorWord>。（小数点后保留两位）</errorWord>
      <group>L1_Word</group>
      <groupName>字词问题</groupName>
      <ability>L2_Typo</ability>
      <abilityName>字词错误</abilityName>
      <candidateList>
        <item>（小数点后保留两位）。</item>
      </candidateList>
      <explain/>
      <paraID>65EFB1D9</paraID>
      <start>113</start>
      <end>124</end>
      <status>unmodified</status>
      <modifiedWord/>
      <trackRevisions>false</trackRevisions>
    </reviewItem>
    <reviewItem>
      <errorID>24ac5d69-9bf4-4fdc-be4b-23cbaa40cf9d</errorID>
      <errorWord>（</errorWord>
      <group>L1_Punc</group>
      <groupName>标点问题</groupName>
      <ability>L2_Punc_CN</ability>
      <abilityName>标点符号问题</abilityName>
      <candidateList/>
      <explain>同一形式括号套用。</explain>
      <paraID>6092C7DB</paraID>
      <start>70</start>
      <end>71</end>
      <status>unmodified</status>
      <modifiedWord/>
      <trackRevisions>false</trackRevisions>
    </reviewItem>
    <reviewItem>
      <errorID>2e2cebfb-5bb5-45d5-84a0-30ab640ede99</errorID>
      <errorWord>）</errorWord>
      <group>L1_Punc</group>
      <groupName>标点问题</groupName>
      <ability>L2_Punc_CN</ability>
      <abilityName>标点符号问题</abilityName>
      <candidateList/>
      <explain>同一形式括号套用。</explain>
      <paraID>6092C7DB</paraID>
      <start>78</start>
      <end>79</end>
      <status>unmodified</status>
      <modifiedWord/>
      <trackRevisions>false</trackRevisions>
    </reviewItem>
    <reviewItem>
      <errorID>867b3731-bacc-4132-8227-5449eaeed769</errorID>
      <errorWord>制订应急预案</errorWord>
      <group>L1_Word</group>
      <groupName>字词问题</groupName>
      <ability>L2_Typo</ability>
      <abilityName>字词错误</abilityName>
      <candidateList>
        <item>制定应急预案</item>
      </candidateList>
      <explain/>
      <paraID>554D509C</paraID>
      <start>18</start>
      <end>24</end>
      <status>unmodified</status>
      <modifiedWord/>
      <trackRevisions>false</trackRevisions>
    </reviewItem>
    <reviewItem>
      <errorID>6eab744b-74cd-4462-adcd-b995c2dd2d94</errorID>
      <errorWord>:</errorWord>
      <group>L1_Format</group>
      <groupName>格式问题</groupName>
      <ability>L2_HalfPunc_CN</ability>
      <abilityName>全半角问题</abilityName>
      <candidateList>
        <item>：</item>
      </candidateList>
      <explain>文本全半角错误。</explain>
      <paraID>26FD7E5C</paraID>
      <start>2</start>
      <end>3</end>
      <status>modified</status>
      <modifiedWord>：</modifiedWord>
      <trackRevisions>false</trackRevisions>
    </reviewItem>
    <reviewItem>
      <errorID>ae7ec238-14c0-4fb1-ab88-6a10f6b8c607</errorID>
      <errorWord>（</errorWord>
      <group>L1_Punc</group>
      <groupName>标点问题</groupName>
      <ability>L2_Punc_CN</ability>
      <abilityName>标点符号问题</abilityName>
      <candidateList/>
      <explain>同一形式括号套用。</explain>
      <paraID>1EBDB014</paraID>
      <start>18</start>
      <end>19</end>
      <status>unmodified</status>
      <modifiedWord/>
      <trackRevisions>false</trackRevisions>
    </reviewItem>
    <reviewItem>
      <errorID>c5f1db50-d3df-4fb6-934f-9cd87d3a933f</errorID>
      <errorWord>）</errorWord>
      <group>L1_Punc</group>
      <groupName>标点问题</groupName>
      <ability>L2_Punc_CN</ability>
      <abilityName>标点符号问题</abilityName>
      <candidateList/>
      <explain>同一形式括号套用。</explain>
      <paraID>1EBDB014</paraID>
      <start>24</start>
      <end>25</end>
      <status>unmodified</status>
      <modifiedWord/>
      <trackRevisions>false</trackRevisions>
    </reviewItem>
    <reviewItem>
      <errorID>1344d171-a0e2-4f31-b1e3-c2a561ce5e45</errorID>
      <errorWord>；</errorWord>
      <group>L1_Punc</group>
      <groupName>标点问题</groupName>
      <ability>L2_Punc_CN</ability>
      <abilityName>标点符号问题</abilityName>
      <candidateList>
        <item>。</item>
      </candidateList>
      <explain/>
      <paraID> 72D2315</paraID>
      <start>21</start>
      <end>22</end>
      <status>unmodified</status>
      <modifiedWord/>
      <trackRevisions>false</trackRevisions>
    </reviewItem>
    <reviewItem>
      <errorID>8f03c471-38a1-47ff-8d7f-166aaf419ab7</errorID>
      <errorWord>）</errorWord>
      <group>L1_Punc</group>
      <groupName>标点问题</groupName>
      <ability>L2_Punc_CN</ability>
      <abilityName>标点符号问题</abilityName>
      <candidateList>
        <item>）。</item>
      </candidateList>
      <explain/>
      <paraID> 72D2315</paraID>
      <start>33</start>
      <end>34</end>
      <status>unmodified</status>
      <modifiedWord/>
      <trackRevisions>false</trackRevisions>
    </reviewItem>
    <reviewItem>
      <errorID>c719a7fa-d64c-47df-baaa-a1d8ab4deec0</errorID>
      <errorWord>不</errorWord>
      <group>L1_Word</group>
      <groupName>字词问题</groupName>
      <ability>L2_Typo</ability>
      <abilityName>字词错误</abilityName>
      <candidateList>
        <item>则不</item>
      </candidateList>
      <explain/>
      <paraID>1B629D40</paraID>
      <start>19</start>
      <end>20</end>
      <status>unmodified</status>
      <modifiedWord/>
      <trackRevisions>false</trackRevisions>
    </reviewItem>
    <reviewItem>
      <errorID>d5b502cf-d349-4d3c-9d36-385f024e6930</errorID>
      <errorWord>~</errorWord>
      <group>L1_Format</group>
      <groupName>格式问题</groupName>
      <ability>L2_HalfPunc_CN</ability>
      <abilityName>全半角问题</abilityName>
      <candidateList>
        <item>～</item>
      </candidateList>
      <explain>文本全半角错误。</explain>
      <paraID>34A7A051</paraID>
      <start>34</start>
      <end>35</end>
      <status>unmodified</status>
      <modifiedWord/>
      <trackRevisions>false</trackRevisions>
    </reviewItem>
    <reviewItem>
      <errorID>6ab33fa6-7c05-4262-92ae-7a0917d1237d</errorID>
      <errorWord>~</errorWord>
      <group>L1_Format</group>
      <groupName>格式问题</groupName>
      <ability>L2_HalfPunc_CN</ability>
      <abilityName>全半角问题</abilityName>
      <candidateList>
        <item>～</item>
      </candidateList>
      <explain>文本全半角错误。</explain>
      <paraID>34A7A051</paraID>
      <start>48</start>
      <end>49</end>
      <status>unmodified</status>
      <modifiedWord/>
      <trackRevisions>false</trackRevisions>
    </reviewItem>
    <reviewItem>
      <errorID>2ce2240a-71fb-4e31-94e8-6fbfeb2a956f</errorID>
      <errorWord>得</errorWord>
      <group>L1_Punc</group>
      <groupName>标点问题</groupName>
      <ability>L2_Punc_CN</ability>
      <abilityName>标点符号问题</abilityName>
      <candidateList>
        <item>，得</item>
      </candidateList>
      <explain/>
      <paraID>5BA46870</paraID>
      <start>121</start>
      <end>122</end>
      <status>unmodified</status>
      <modifiedWord/>
      <trackRevisions>false</trackRevisions>
    </reviewItem>
    <reviewItem>
      <errorID>9225df1d-b83d-4915-80aa-20c966d9b34a</errorID>
      <errorWord>；</errorWord>
      <group>L1_Punc</group>
      <groupName>标点问题</groupName>
      <ability>L2_Punc_CN</ability>
      <abilityName>标点符号问题</abilityName>
      <candidateList>
        <item>。</item>
      </candidateList>
      <explain/>
      <paraID>5BA46870</paraID>
      <start>124</start>
      <end>125</end>
      <status>unmodified</status>
      <modifiedWord/>
      <trackRevisions>false</trackRevisions>
    </reviewItem>
    <reviewItem>
      <errorID>d2922ca2-3a29-4e86-bab9-21236597b3aa</errorID>
      <errorWord>得</errorWord>
      <group>L1_Punc</group>
      <groupName>标点问题</groupName>
      <ability>L2_Punc_CN</ability>
      <abilityName>标点符号问题</abilityName>
      <candidateList>
        <item>，得</item>
      </candidateList>
      <explain/>
      <paraID>4D476D00</paraID>
      <start>126</start>
      <end>127</end>
      <status>unmodified</status>
      <modifiedWord/>
      <trackRevisions>false</trackRevisions>
    </reviewItem>
    <reviewItem>
      <errorID>83f8fe1a-7d3d-4885-93ed-09e03eedd99e</errorID>
      <errorWord>；</errorWord>
      <group>L1_Punc</group>
      <groupName>标点问题</groupName>
      <ability>L2_Punc_CN</ability>
      <abilityName>标点符号问题</abilityName>
      <candidateList>
        <item>。</item>
      </candidateList>
      <explain/>
      <paraID>4D476D00</paraID>
      <start>129</start>
      <end>130</end>
      <status>unmodified</status>
      <modifiedWord/>
      <trackRevisions>false</trackRevisions>
    </reviewItem>
    <reviewItem>
      <errorID>a850ea4a-8d2c-4959-9a56-16616f174fda</errorID>
      <errorWord>得</errorWord>
      <group>L1_Punc</group>
      <groupName>标点问题</groupName>
      <ability>L2_Punc_CN</ability>
      <abilityName>标点符号问题</abilityName>
      <candidateList>
        <item>，得</item>
      </candidateList>
      <explain/>
      <paraID>482D6A72</paraID>
      <start>119</start>
      <end>120</end>
      <status>unmodified</status>
      <modifiedWord/>
      <trackRevisions>false</trackRevisions>
    </reviewItem>
    <reviewItem>
      <errorID>9c00eb74-0368-47c9-8662-6733149be805</errorID>
      <errorWord>；</errorWord>
      <group>L1_Punc</group>
      <groupName>标点问题</groupName>
      <ability>L2_Punc_CN</ability>
      <abilityName>标点符号问题</abilityName>
      <candidateList>
        <item>。</item>
      </candidateList>
      <explain/>
      <paraID>482D6A72</paraID>
      <start>122</start>
      <end>123</end>
      <status>unmodified</status>
      <modifiedWord/>
      <trackRevisions>false</trackRevisions>
    </reviewItem>
    <reviewItem>
      <errorID>17996b7d-88e2-492c-ad80-93cc4c3b1ed2</errorID>
      <errorWord>:</errorWord>
      <group>L1_Format</group>
      <groupName>格式问题</groupName>
      <ability>L2_HalfPunc_CN</ability>
      <abilityName>全半角问题</abilityName>
      <candidateList>
        <item>：</item>
      </candidateList>
      <explain>文本全半角错误。</explain>
      <paraID>  4FC91F</paraID>
      <start>2</start>
      <end>3</end>
      <status>modified</status>
      <modifiedWord>：</modifiedWord>
      <trackRevisions>false</trackRevisions>
    </reviewItem>
    <reviewItem>
      <errorID>bb495431-70d3-4bd8-8bac-82863ae4dc07</errorID>
      <errorWord>的</errorWord>
      <group>L1_Word</group>
      <groupName>字词问题</groupName>
      <ability>L2_Typo</ability>
      <abilityName>字词错误</abilityName>
      <candidateList>
        <item>地</item>
      </candidateList>
      <explain/>
      <paraID>2465FAFB</paraID>
      <start>74</start>
      <end>75</end>
      <status>unmodified</status>
      <modifiedWord/>
      <trackRevisions>false</trackRevisions>
    </reviewItem>
    <reviewItem>
      <errorID>bbe2b77e-6a4c-4ef4-a41a-0252b5ae7d15</errorID>
      <errorWord>（</errorWord>
      <group>L1_Punc</group>
      <groupName>标点问题</groupName>
      <ability>L2_Punc_CN</ability>
      <abilityName>标点符号问题</abilityName>
      <candidateList/>
      <explain>同一形式括号套用。</explain>
      <paraID>264DC321</paraID>
      <start>70</start>
      <end>71</end>
      <status>unmodified</status>
      <modifiedWord/>
      <trackRevisions>false</trackRevisions>
    </reviewItem>
    <reviewItem>
      <errorID>cb708b24-4ec2-4e9f-b010-2d02890e90db</errorID>
      <errorWord>）</errorWord>
      <group>L1_Punc</group>
      <groupName>标点问题</groupName>
      <ability>L2_Punc_CN</ability>
      <abilityName>标点符号问题</abilityName>
      <candidateList/>
      <explain>同一形式括号套用。</explain>
      <paraID>264DC321</paraID>
      <start>78</start>
      <end>79</end>
      <status>unmodified</status>
      <modifiedWord/>
      <trackRevisions>false</trackRevisions>
    </reviewItem>
    <reviewItem>
      <errorID>d009d0de-6b21-46af-a480-52dfecad3e44</errorID>
      <errorWord>、</errorWord>
      <group>L1_Punc</group>
      <groupName>标点问题</groupName>
      <ability>L2_Punc_CN</ability>
      <abilityName>标点符号问题</abilityName>
      <candidateList>
        <item>，</item>
      </candidateList>
      <explain/>
      <paraID>795C67AC</paraID>
      <start>10</start>
      <end>11</end>
      <status>unmodified</status>
      <modifiedWord/>
      <trackRevisions>false</trackRevisions>
    </reviewItem>
    <reviewItem>
      <errorID>fd117cbc-8c8a-40b3-9e06-6bcc0ea6dbce</errorID>
      <errorWord>、</errorWord>
      <group>L1_Punc</group>
      <groupName>标点问题</groupName>
      <ability>L2_Punc_CN</ability>
      <abilityName>标点符号问题</abilityName>
      <candidateList>
        <item>，</item>
      </candidateList>
      <explain/>
      <paraID>795C67AC</paraID>
      <start>18</start>
      <end>19</end>
      <status>unmodified</status>
      <modifiedWord/>
      <trackRevisions>false</trackRevisions>
    </reviewItem>
    <reviewItem>
      <errorID>13c5ce20-a3ba-402d-baf8-133260ca6f07</errorID>
      <errorWord>、</errorWord>
      <group>L1_Punc</group>
      <groupName>标点问题</groupName>
      <ability>L2_Punc_CN</ability>
      <abilityName>标点符号问题</abilityName>
      <candidateList>
        <item>，</item>
      </candidateList>
      <explain/>
      <paraID>795C67AC</paraID>
      <start>29</start>
      <end>30</end>
      <status>unmodified</status>
      <modifiedWord/>
      <trackRevisions>false</trackRevisions>
    </reviewItem>
    <reviewItem>
      <errorID>a3cedbf8-b75a-4b99-977e-3c6d70c7fe6e</errorID>
      <errorWord>、</errorWord>
      <group>L1_Punc</group>
      <groupName>标点问题</groupName>
      <ability>L2_Punc_CN</ability>
      <abilityName>标点符号问题</abilityName>
      <candidateList>
        <item>，</item>
      </candidateList>
      <explain/>
      <paraID>795C67AC</paraID>
      <start>48</start>
      <end>49</end>
      <status>unmodified</status>
      <modifiedWord/>
      <trackRevisions>false</trackRevisions>
    </reviewItem>
    <reviewItem>
      <errorID>acf8681f-d95e-435c-89aa-49b284ba9669</errorID>
      <errorWord>、</errorWord>
      <group>L1_Punc</group>
      <groupName>标点问题</groupName>
      <ability>L2_Punc_CN</ability>
      <abilityName>标点符号问题</abilityName>
      <candidateList>
        <item>，</item>
      </candidateList>
      <explain/>
      <paraID>795C67AC</paraID>
      <start>65</start>
      <end>66</end>
      <status>unmodified</status>
      <modifiedWord/>
      <trackRevisions>false</trackRevisions>
    </reviewItem>
    <reviewItem>
      <errorID>871eb87a-d9d9-4e4a-b5c8-ed40652de70c</errorID>
      <errorWord>较缓、</errorWord>
      <group>L1_Word</group>
      <groupName>字词问题</groupName>
      <ability>L2_Typo</ability>
      <abilityName>字词错误</abilityName>
      <candidateList>
        <item>较慢，</item>
      </candidateList>
      <explain/>
      <paraID>795C67AC</paraID>
      <start>72</start>
      <end>75</end>
      <status>unmodified</status>
      <modifiedWord/>
      <trackRevisions>false</trackRevisions>
    </reviewItem>
    <reviewItem>
      <errorID>5ef6fbaf-08b7-4c83-95cb-ff3825d89062</errorID>
      <errorWord>难点把控</errorWord>
      <group>L1_Grammar</group>
      <groupName>语法问题</groupName>
      <ability>L2_Grammar</ability>
      <abilityName>语法错误</abilityName>
      <candidateList>
        <item>难点</item>
      </candidateList>
      <explain/>
      <paraID> 8008E00</paraID>
      <start>36</start>
      <end>40</end>
      <status>unmodified</status>
      <modifiedWord/>
      <trackRevisions>false</trackRevisions>
    </reviewItem>
    <reviewItem>
      <errorID>7436ea46-7690-447e-8665-d05ea12b6943</errorID>
      <errorWord>制订应急预案</errorWord>
      <group>L1_Word</group>
      <groupName>字词问题</groupName>
      <ability>L2_Typo</ability>
      <abilityName>字词错误</abilityName>
      <candidateList>
        <item>制定应急预案</item>
      </candidateList>
      <explain/>
      <paraID>198FB61D</paraID>
      <start>18</start>
      <end>24</end>
      <status>unmodified</status>
      <modifiedWord/>
      <trackRevisions>false</trackRevisions>
    </reviewItem>
    <reviewItem>
      <errorID>818a9e1d-99da-4890-a5ad-4fedb39a94b5</errorID>
      <errorWord>、</errorWord>
      <group>L1_Punc</group>
      <groupName>标点问题</groupName>
      <ability>L2_Punc_CN</ability>
      <abilityName>标点符号问题</abilityName>
      <candidateList>
        <item>，</item>
      </candidateList>
      <explain/>
      <paraID>760DC2FB</paraID>
      <start>7</start>
      <end>8</end>
      <status>unmodified</status>
      <modifiedWord/>
      <trackRevisions>false</trackRevisions>
    </reviewItem>
    <reviewItem>
      <errorID>68502a86-8e90-4837-b3e5-76d168723885</errorID>
      <errorWord>、</errorWord>
      <group>L1_Punc</group>
      <groupName>标点问题</groupName>
      <ability>L2_Punc_CN</ability>
      <abilityName>标点符号问题</abilityName>
      <candidateList>
        <item>，</item>
      </candidateList>
      <explain/>
      <paraID>760DC2FB</paraID>
      <start>12</start>
      <end>13</end>
      <status>unmodified</status>
      <modifiedWord/>
      <trackRevisions>false</trackRevisions>
    </reviewItem>
    <reviewItem>
      <errorID>9beec76a-d3ad-469a-9a74-f1c36b6da314</errorID>
      <errorWord>、</errorWord>
      <group>L1_Punc</group>
      <groupName>标点问题</groupName>
      <ability>L2_Punc_CN</ability>
      <abilityName>标点符号问题</abilityName>
      <candidateList>
        <item>，</item>
      </candidateList>
      <explain/>
      <paraID>760DC2FB</paraID>
      <start>19</start>
      <end>20</end>
      <status>unmodified</status>
      <modifiedWord/>
      <trackRevisions>false</trackRevisions>
    </reviewItem>
    <reviewItem>
      <errorID>cfef2577-7889-45ac-8453-e398fdd2014b</errorID>
      <errorWord>得</errorWord>
      <group>L1_Punc</group>
      <groupName>标点问题</groupName>
      <ability>L2_Punc_CN</ability>
      <abilityName>标点符号问题</abilityName>
      <candidateList>
        <item>，得</item>
      </candidateList>
      <explain/>
      <paraID>760DC2FB</paraID>
      <start>28</start>
      <end>29</end>
      <status>unmodified</status>
      <modifiedWord/>
      <trackRevisions>false</trackRevisions>
    </reviewItem>
    <reviewItem>
      <errorID>11866cfa-454a-4278-ad48-8c7ce1d60273</errorID>
      <errorWord>、</errorWord>
      <group>L1_Punc</group>
      <groupName>标点问题</groupName>
      <ability>L2_Punc_CN</ability>
      <abilityName>标点符号问题</abilityName>
      <candidateList>
        <item>，</item>
      </candidateList>
      <explain/>
      <paraID> 8FE0448</paraID>
      <start>8</start>
      <end>9</end>
      <status>unmodified</status>
      <modifiedWord/>
      <trackRevisions>false</trackRevisions>
    </reviewItem>
    <reviewItem>
      <errorID>74dd29f3-18ca-45df-b9e7-404548e08238</errorID>
      <errorWord>、</errorWord>
      <group>L1_Punc</group>
      <groupName>标点问题</groupName>
      <ability>L2_Punc_CN</ability>
      <abilityName>标点符号问题</abilityName>
      <candidateList>
        <item>，</item>
      </candidateList>
      <explain/>
      <paraID> 8FE0448</paraID>
      <start>17</start>
      <end>18</end>
      <status>unmodified</status>
      <modifiedWord/>
      <trackRevisions>false</trackRevisions>
    </reviewItem>
    <reviewItem>
      <errorID>3bcd7000-3deb-407f-b655-0bb0515cafde</errorID>
      <errorWord>、</errorWord>
      <group>L1_Punc</group>
      <groupName>标点问题</groupName>
      <ability>L2_Punc_CN</ability>
      <abilityName>标点符号问题</abilityName>
      <candidateList>
        <item>，</item>
      </candidateList>
      <explain/>
      <paraID> 8FE0448</paraID>
      <start>26</start>
      <end>27</end>
      <status>unmodified</status>
      <modifiedWord/>
      <trackRevisions>false</trackRevisions>
    </reviewItem>
    <reviewItem>
      <errorID>721a6181-4bf2-454f-b93d-8c65411c7830</errorID>
      <errorWord>得</errorWord>
      <group>L1_Punc</group>
      <groupName>标点问题</groupName>
      <ability>L2_Punc_CN</ability>
      <abilityName>标点符号问题</abilityName>
      <candidateList>
        <item>，得</item>
      </candidateList>
      <explain/>
      <paraID> 8FE0448</paraID>
      <start>35</start>
      <end>36</end>
      <status>unmodified</status>
      <modifiedWord/>
      <trackRevisions>false</trackRevisions>
    </reviewItem>
    <reviewItem>
      <errorID>5f95f839-f0f1-4ffb-a939-6981ee0c9b86</errorID>
      <errorWord>、</errorWord>
      <group>L1_Punc</group>
      <groupName>标点问题</groupName>
      <ability>L2_Punc_CN</ability>
      <abilityName>标点符号问题</abilityName>
      <candidateList>
        <item>，</item>
      </candidateList>
      <explain/>
      <paraID>13F7039E</paraID>
      <start>8</start>
      <end>9</end>
      <status>unmodified</status>
      <modifiedWord/>
      <trackRevisions>false</trackRevisions>
    </reviewItem>
    <reviewItem>
      <errorID>6053f75e-60bc-4d67-8beb-9044b457c01e</errorID>
      <errorWord>、</errorWord>
      <group>L1_Punc</group>
      <groupName>标点问题</groupName>
      <ability>L2_Punc_CN</ability>
      <abilityName>标点符号问题</abilityName>
      <candidateList>
        <item>，</item>
      </candidateList>
      <explain/>
      <paraID>13F7039E</paraID>
      <start>17</start>
      <end>18</end>
      <status>unmodified</status>
      <modifiedWord/>
      <trackRevisions>false</trackRevisions>
    </reviewItem>
    <reviewItem>
      <errorID>93fb5651-36a7-47a1-a5ab-7f4d39d315cc</errorID>
      <errorWord>、</errorWord>
      <group>L1_Punc</group>
      <groupName>标点问题</groupName>
      <ability>L2_Punc_CN</ability>
      <abilityName>标点符号问题</abilityName>
      <candidateList>
        <item>，</item>
      </candidateList>
      <explain/>
      <paraID>13F7039E</paraID>
      <start>26</start>
      <end>27</end>
      <status>unmodified</status>
      <modifiedWord/>
      <trackRevisions>false</trackRevisions>
    </reviewItem>
    <reviewItem>
      <errorID>0b1494d8-50c0-4aad-9759-bca7542c6160</errorID>
      <errorWord>得</errorWord>
      <group>L1_Punc</group>
      <groupName>标点问题</groupName>
      <ability>L2_Punc_CN</ability>
      <abilityName>标点符号问题</abilityName>
      <candidateList>
        <item>，得</item>
      </candidateList>
      <explain/>
      <paraID>13F7039E</paraID>
      <start>35</start>
      <end>36</end>
      <status>unmodified</status>
      <modifiedWord/>
      <trackRevisions>false</trackRevisions>
    </reviewItem>
    <reviewItem>
      <errorID>e18ca2b8-3e41-4394-bac3-a0bd0155a499</errorID>
      <errorWord>、</errorWord>
      <group>L1_Punc</group>
      <groupName>标点问题</groupName>
      <ability>L2_Punc_CN</ability>
      <abilityName>标点符号问题</abilityName>
      <candidateList>
        <item>，</item>
      </candidateList>
      <explain/>
      <paraID> 652867D</paraID>
      <start>8</start>
      <end>9</end>
      <status>unmodified</status>
      <modifiedWord/>
      <trackRevisions>false</trackRevisions>
    </reviewItem>
    <reviewItem>
      <errorID>d9c4d3a4-5468-4c8f-94c5-99ae08ff41d8</errorID>
      <errorWord>、</errorWord>
      <group>L1_Punc</group>
      <groupName>标点问题</groupName>
      <ability>L2_Punc_CN</ability>
      <abilityName>标点符号问题</abilityName>
      <candidateList>
        <item>，</item>
      </candidateList>
      <explain/>
      <paraID> 652867D</paraID>
      <start>17</start>
      <end>18</end>
      <status>unmodified</status>
      <modifiedWord/>
      <trackRevisions>false</trackRevisions>
    </reviewItem>
    <reviewItem>
      <errorID>5af4c335-7326-4431-8409-627969229f9c</errorID>
      <errorWord>、</errorWord>
      <group>L1_Punc</group>
      <groupName>标点问题</groupName>
      <ability>L2_Punc_CN</ability>
      <abilityName>标点符号问题</abilityName>
      <candidateList>
        <item>，</item>
      </candidateList>
      <explain/>
      <paraID> 652867D</paraID>
      <start>26</start>
      <end>27</end>
      <status>unmodified</status>
      <modifiedWord/>
      <trackRevisions>false</trackRevisions>
    </reviewItem>
    <reviewItem>
      <errorID>a86cccb3-a972-4e19-969c-e9bda26e82dc</errorID>
      <errorWord>得</errorWord>
      <group>L1_Punc</group>
      <groupName>标点问题</groupName>
      <ability>L2_Punc_CN</ability>
      <abilityName>标点符号问题</abilityName>
      <candidateList>
        <item>，得</item>
      </candidateList>
      <explain/>
      <paraID> 652867D</paraID>
      <start>35</start>
      <end>36</end>
      <status>unmodified</status>
      <modifiedWord/>
      <trackRevisions>false</trackRevisions>
    </reviewItem>
    <reviewItem>
      <errorID>2c687665-4ea0-42e8-af50-a990ec326273</errorID>
      <errorWord>:</errorWord>
      <group>L1_Format</group>
      <groupName>格式问题</groupName>
      <ability>L2_HalfPunc_CN</ability>
      <abilityName>全半角问题</abilityName>
      <candidateList>
        <item>：</item>
      </candidateList>
      <explain>文本全半角错误。</explain>
      <paraID>7ED7B46D</paraID>
      <start>2</start>
      <end>3</end>
      <status>modified</status>
      <modifiedWord>：</modifiedWord>
      <trackRevisions>false</trackRevisions>
    </reviewItem>
    <reviewItem>
      <errorID>921d44f5-bca2-493f-b97d-845536a90889</errorID>
      <errorWord>（</errorWord>
      <group>L1_Punc</group>
      <groupName>标点问题</groupName>
      <ability>L2_Punc_CN</ability>
      <abilityName>标点符号问题</abilityName>
      <candidateList/>
      <explain>同一形式括号套用。</explain>
      <paraID>51F4EABB</paraID>
      <start>18</start>
      <end>19</end>
      <status>unmodified</status>
      <modifiedWord/>
      <trackRevisions>false</trackRevisions>
    </reviewItem>
    <reviewItem>
      <errorID>ecf12e46-92be-4fa8-916e-34549a7b4e86</errorID>
      <errorWord>）</errorWord>
      <group>L1_Punc</group>
      <groupName>标点问题</groupName>
      <ability>L2_Punc_CN</ability>
      <abilityName>标点符号问题</abilityName>
      <candidateList/>
      <explain>同一形式括号套用。</explain>
      <paraID>51F4EABB</paraID>
      <start>24</start>
      <end>25</end>
      <status>unmodified</status>
      <modifiedWord/>
      <trackRevisions>false</trackRevisions>
    </reviewItem>
    <reviewItem>
      <errorID>3f3f9f81-4fab-432f-a016-b5ceba594750</errorID>
      <errorWord>可以</errorWord>
      <group>L1_Word</group>
      <groupName>字词问题</groupName>
      <ability>L2_Typo</ability>
      <abilityName>字词错误</abilityName>
      <candidateList>
        <item>能</item>
      </candidateList>
      <explain/>
      <paraID>132FAA55</paraID>
      <start>24</start>
      <end>26</end>
      <status>unmodified</status>
      <modifiedWord/>
      <trackRevisions>false</trackRevisions>
    </reviewItem>
    <reviewItem>
      <errorID>10a7bdf2-553d-4aa9-9257-ada5372183c5</errorID>
      <errorWord>方式</errorWord>
      <group>L1_Word</group>
      <groupName>字词问题</groupName>
      <ability>L2_Typo</ability>
      <abilityName>字词错误</abilityName>
      <candidateList>
        <item>形式</item>
      </candidateList>
      <explain/>
      <paraID>5563B866</paraID>
      <start>20</start>
      <end>22</end>
      <status>unmodified</status>
      <modifiedWord/>
      <trackRevisions>false</trackRevisions>
    </reviewItem>
    <reviewItem>
      <errorID>7eb0ae65-0782-4a49-9aad-a70e0895ffb2</errorID>
      <errorWord>或</errorWord>
      <group>L1_Word</group>
      <groupName>字词问题</groupName>
      <ability>L2_Typo</ability>
      <abilityName>字词错误</abilityName>
      <candidateList>
        <item>、</item>
      </candidateList>
      <explain/>
      <paraID>5563B866</paraID>
      <start>33</start>
      <end>34</end>
      <status>unmodified</status>
      <modifiedWord/>
      <trackRevisions>false</trackRevisions>
    </reviewItem>
    <reviewItem>
      <errorID>2d6f5200-960d-435b-b588-2f1e7ff31e39</errorID>
      <errorWord>得</errorWord>
      <group>L1_Punc</group>
      <groupName>标点问题</groupName>
      <ability>L2_Punc_CN</ability>
      <abilityName>标点符号问题</abilityName>
      <candidateList>
        <item>，得</item>
      </candidateList>
      <explain/>
      <paraID>5563B866</paraID>
      <start>56</start>
      <end>57</end>
      <status>unmodified</status>
      <modifiedWord/>
      <trackRevisions>false</trackRevisions>
    </reviewItem>
    <reviewItem>
      <errorID>5aaea17f-8f81-4a55-81e1-7bdd01f59048</errorID>
      <errorWord>％</errorWord>
      <group>L1_Word</group>
      <groupName>字词问题</groupName>
      <ability>L2_Typo</ability>
      <abilityName>字词错误</abilityName>
      <candidateList>
        <item>%</item>
      </candidateList>
      <explain/>
      <paraID>2EE6A7E0</paraID>
      <start>21</start>
      <end>22</end>
      <status>unmodified</status>
      <modifiedWord/>
      <trackRevisions>false</trackRevisions>
    </reviewItem>
    <reviewItem>
      <errorID>38f67980-dcb8-47d0-985d-8d9eba54a511</errorID>
      <errorWord>体检后</errorWord>
      <group>L1_Word</group>
      <groupName>字词问题</groupName>
      <ability>L2_Typo</ability>
      <abilityName>字词错误</abilityName>
      <candidateList>
        <item>体检</item>
      </candidateList>
      <explain/>
      <paraID>2EE6A7E0</paraID>
      <start>38</start>
      <end>41</end>
      <status>unmodified</status>
      <modifiedWord/>
      <trackRevisions>false</trackRevisions>
    </reviewItem>
    <reviewItem>
      <errorID>8cf0154d-9904-4403-8eef-fbc542efe992</errorID>
      <errorWord>得</errorWord>
      <group>L1_Punc</group>
      <groupName>标点问题</groupName>
      <ability>L2_Punc_CN</ability>
      <abilityName>标点符号问题</abilityName>
      <candidateList>
        <item>，得</item>
      </candidateList>
      <explain/>
      <paraID>2EE6A7E0</paraID>
      <start>46</start>
      <end>47</end>
      <status>unmodified</status>
      <modifiedWord/>
      <trackRevisions>false</trackRevisions>
    </reviewItem>
    <reviewItem>
      <errorID>157e38a5-9978-40be-a2e6-5f173b522cf9</errorID>
      <errorWord>，</errorWord>
      <group>L1_Punc</group>
      <groupName>标点问题</groupName>
      <ability>L2_Punc_CN</ability>
      <abilityName>标点符号问题</abilityName>
      <candidateList>
        <item>、</item>
      </candidateList>
      <explain/>
      <paraID>48C08169</paraID>
      <start>60</start>
      <end>61</end>
      <status>unmodified</status>
      <modifiedWord/>
      <trackRevisions>false</trackRevisions>
    </reviewItem>
    <reviewItem>
      <errorID>f2123126-2a35-4df9-8779-21660dcb60b4</errorID>
      <errorWord>，</errorWord>
      <group>L1_Punc</group>
      <groupName>标点问题</groupName>
      <ability>L2_Punc_CN</ability>
      <abilityName>标点符号问题</abilityName>
      <candidateList>
        <item>、</item>
      </candidateList>
      <explain/>
      <paraID>48C08169</paraID>
      <start>65</start>
      <end>66</end>
      <status>unmodified</status>
      <modifiedWord/>
      <trackRevisions>false</trackRevisions>
    </reviewItem>
    <reviewItem>
      <errorID>63d85e09-d6d9-44f6-98d0-68e526975074</errorID>
      <errorWord>，</errorWord>
      <group>L1_Punc</group>
      <groupName>标点问题</groupName>
      <ability>L2_Punc_CN</ability>
      <abilityName>标点符号问题</abilityName>
      <candidateList>
        <item>、</item>
      </candidateList>
      <explain/>
      <paraID>48C08169</paraID>
      <start>70</start>
      <end>71</end>
      <status>unmodified</status>
      <modifiedWord/>
      <trackRevisions>false</trackRevisions>
    </reviewItem>
    <reviewItem>
      <errorID>06858bb1-7e3f-4894-a295-51980c20a718</errorID>
      <errorWord>类似</errorWord>
      <group>L1_Word</group>
      <groupName>字词问题</groupName>
      <ability>L2_Typo</ability>
      <abilityName>字词错误</abilityName>
      <candidateList>
        <item>与</item>
      </candidateList>
      <explain/>
      <paraID>1353037A</paraID>
      <start>21</start>
      <end>23</end>
      <status>unmodified</status>
      <modifiedWord/>
      <trackRevisions>false</trackRevisions>
    </reviewItem>
    <reviewItem>
      <errorID>0ac7a5e2-4fbd-4896-bd1f-464327b8ea09</errorID>
      <errorWord>的</errorWord>
      <group>L1_Grammar</group>
      <groupName>语法问题</groupName>
      <ability>L2_Grammar</ability>
      <abilityName>语法错误</abilityName>
      <candidateList>
        <item>类似的</item>
      </candidateList>
      <explain/>
      <paraID>1353037A</paraID>
      <start>26</start>
      <end>27</end>
      <status>unmodified</status>
      <modifiedWord/>
      <trackRevisions>false</trackRevisions>
    </reviewItem>
    <reviewItem>
      <errorID>9387922e-dc66-497e-a074-6e590c793f65</errorID>
      <errorWord>:</errorWord>
      <group>L1_Format</group>
      <groupName>格式问题</groupName>
      <ability>L2_HalfPunc_CN</ability>
      <abilityName>全半角问题</abilityName>
      <candidateList>
        <item>：</item>
      </candidateList>
      <explain>文本全半角错误。</explain>
      <paraID>72B913C4</paraID>
      <start>2</start>
      <end>3</end>
      <status>modified</status>
      <modifiedWord>：</modifiedWord>
      <trackRevisions>false</trackRevisions>
    </reviewItem>
    <reviewItem>
      <errorID>6ee9f24b-fec6-4c2e-bd8b-3ec491f84f58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63EE14EE</paraID>
      <start>29</start>
      <end>30</end>
      <status>unmodified</status>
      <modifiedWord/>
      <trackRevisions>false</trackRevisions>
    </reviewItem>
    <reviewItem>
      <errorID>819afad9-249f-493a-aa10-c20acc1977e2</errorID>
      <errorWord>提供的</errorWord>
      <group>L1_Word</group>
      <groupName>字词问题</groupName>
      <ability>L2_Typo</ability>
      <abilityName>字词错误</abilityName>
      <candidateList>
        <item>提供</item>
      </candidateList>
      <explain/>
      <paraID>63EE14EE</paraID>
      <start>104</start>
      <end>107</end>
      <status>unmodified</status>
      <modifiedWord/>
      <trackRevisions>false</trackRevisions>
    </reviewItem>
    <reviewItem>
      <errorID>39640414-7f71-4123-83cf-a0af2194d719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2A7C0F63</paraID>
      <start>7</start>
      <end>8</end>
      <status>unmodified</status>
      <modifiedWord/>
      <trackRevisions>false</trackRevisions>
    </reviewItem>
    <reviewItem>
      <errorID>f162b695-4755-4720-a626-7cba2ab3ed4d</errorID>
      <errorWord>。</errorWord>
      <group>L1_Punc</group>
      <groupName>标点问题</groupName>
      <ability>L2_Punc_CN</ability>
      <abilityName>标点符号问题</abilityName>
      <candidateList>
        <item>；</item>
      </candidateList>
      <explain/>
      <paraID>2A7C0F63</paraID>
      <start>46</start>
      <end>47</end>
      <status>unmodified</status>
      <modifiedWord/>
      <trackRevisions>false</trackRevisions>
    </reviewItem>
    <reviewItem>
      <errorID>1488c43f-ad62-4abb-a9d5-990737798fec</errorID>
      <errorWord>的</errorWord>
      <group>L1_Word</group>
      <groupName>字词问题</groupName>
      <ability>L2_DDD</ability>
      <abilityName>的地得用法</abilityName>
      <candidateList>
        <item>地</item>
      </candidateList>
      <explain/>
      <paraID>37BCB651</paraID>
      <start>74</start>
      <end>75</end>
      <status>unmodified</status>
      <modifiedWord/>
      <trackRevisions>false</trackRevisions>
    </reviewItem>
    <reviewItem>
      <errorID>768a5644-8bb7-4eda-b39c-cea4a555eb1c</errorID>
      <errorWord>制订应急预案</errorWord>
      <group>L1_Word</group>
      <groupName>字词问题</groupName>
      <ability>L2_Typo</ability>
      <abilityName>字词错误</abilityName>
      <candidateList>
        <item>制定应急预案</item>
      </candidateList>
      <explain/>
      <paraID>22BBC979</paraID>
      <start>18</start>
      <end>24</end>
      <status>unmodified</status>
      <modifiedWord/>
      <trackRevisions>false</trackRevisions>
    </reviewItem>
    <reviewItem>
      <errorID>05e3f605-d1f4-4039-82ef-9943019a161f</errorID>
      <errorWord>:</errorWord>
      <group>L1_Format</group>
      <groupName>格式问题</groupName>
      <ability>L2_HalfPunc_CN</ability>
      <abilityName>全半角问题</abilityName>
      <candidateList>
        <item>：</item>
      </candidateList>
      <explain>文本全半角错误。</explain>
      <paraID>2E3DDAF7</paraID>
      <start>2</start>
      <end>3</end>
      <status>modified</status>
      <modifiedWord>：</modifiedWord>
      <trackRevisions>false</trackRevisions>
    </reviewItem>
    <reviewItem>
      <errorID>7c130dee-e46c-4ef4-993f-5a283b8af3cb</errorID>
      <errorWord>:</errorWord>
      <group>L1_Format</group>
      <groupName>格式问题</groupName>
      <ability>L2_HalfPunc_CN</ability>
      <abilityName>全半角问题</abilityName>
      <candidateList>
        <item>：</item>
      </candidateList>
      <explain>文本全半角错误。</explain>
      <paraID>5282F629</paraID>
      <start>2</start>
      <end>3</end>
      <status>modified</status>
      <modifiedWord>：</modifiedWord>
      <trackRevisions>false</trackRevisions>
    </reviewItem>
    <reviewItem>
      <errorID>04d3c54e-6b5e-42af-995f-70d47d33a48c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1B1C3029</paraID>
      <start>29</start>
      <end>30</end>
      <status>unmodified</status>
      <modifiedWord/>
      <trackRevisions>false</trackRevisions>
    </reviewItem>
    <reviewItem>
      <errorID>2c747ee3-234e-4aa4-8a70-a5dc54aa1796</errorID>
      <errorWord>，</errorWord>
      <group>L1_Punc</group>
      <groupName>标点问题</groupName>
      <ability>L2_Punc_CN</ability>
      <abilityName>标点符号问题</abilityName>
      <candidateList>
        <item>）。</item>
      </candidateList>
      <explain/>
      <paraID>1B1C3029</paraID>
      <start>94</start>
      <end>95</end>
      <status>unmodified</status>
      <modifiedWord/>
      <trackRevisions>false</trackRevisions>
    </reviewItem>
    <reviewItem>
      <errorID>682bb2f5-1eed-41a6-85c1-7b44bc176a82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2D608171</paraID>
      <start>7</start>
      <end>8</end>
      <status>unmodified</status>
      <modifiedWord/>
      <trackRevisions>false</trackRevisions>
    </reviewItem>
    <reviewItem>
      <errorID>68164641-8293-4351-b7f6-e9fda897952e</errorID>
      <errorWord>。</errorWord>
      <group>L1_Punc</group>
      <groupName>标点问题</groupName>
      <ability>L2_Punc_CN</ability>
      <abilityName>标点符号问题</abilityName>
      <candidateList>
        <item>）</item>
      </candidateList>
      <explain/>
      <paraID>2D608171</paraID>
      <start>59</start>
      <end>60</end>
      <status>unmodified</status>
      <modifiedWord/>
      <trackRevisions>false</trackRevisions>
    </reviewItem>
    <reviewItem>
      <errorID>02732c23-72da-4817-a386-3b5e48e9f852</errorID>
      <errorWord>的</errorWord>
      <group>L1_Word</group>
      <groupName>字词问题</groupName>
      <ability>L2_Typo</ability>
      <abilityName>字词错误</abilityName>
      <candidateList>
        <item>地</item>
      </candidateList>
      <explain/>
      <paraID>322C68C4</paraID>
      <start>74</start>
      <end>75</end>
      <status>unmodified</status>
      <modifiedWord/>
      <trackRevisions>false</trackRevisions>
    </reviewItem>
    <reviewItem>
      <errorID>7b37d27d-c97b-4d51-99cd-a43daad9dcf0</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7DF3BD4B</paraID>
      <start>9</start>
      <end>13</end>
      <status>unmodified</status>
      <modifiedWord/>
      <trackRevisions>false</trackRevisions>
    </reviewItem>
    <reviewItem>
      <errorID>0d86513a-302c-4b9d-92c6-bd7e1c792e95</errorID>
      <errorWord>招标文件</errorWord>
      <group>L1_Other</group>
      <groupName>其他问题</groupName>
      <ability>L2_Consistency</ability>
      <abilityName>一致性检查</abilityName>
      <candidateList>
        <item>磋商文件</item>
      </candidateList>
      <explain>术语一致性错误，本文为竞争性磋商文件，统一使用“磋商文件”表述，政府采购政策功能部分多处使用“招标文件”的不一致表述</explain>
      <paraID>37F2CFB8</paraID>
      <start>13</start>
      <end>17</end>
      <status>unmodified</status>
      <modifiedWord/>
      <trackRevisions>false</trackRevisions>
    </reviewItem>
    <reviewItem>
      <errorID>85e0d25c-acf4-4bc3-96fb-9e48374828ce</errorID>
      <errorWord>分别约</errorWord>
      <group>L1_Word</group>
      <groupName>字词问题</groupName>
      <ability>L2_Typo</ability>
      <abilityName>字词错误</abilityName>
      <candidateList>
        <item>分别</item>
      </candidateList>
      <explain/>
      <paraID> 293B6FF</paraID>
      <start>38</start>
      <end>41</end>
      <status>unmodified</status>
      <modifiedWord/>
      <trackRevisions>false</trackRevisions>
    </reviewItem>
    <reviewItem>
      <errorID>f080f7fc-3a01-4c8b-a537-c7ea71d6fdd5</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7061007D</paraID>
      <start>113</start>
      <end>116</end>
      <status>unmodified</status>
      <modifiedWord/>
      <trackRevisions>false</trackRevisions>
    </reviewItem>
    <reviewItem>
      <errorID>e3a823b8-ab41-4dcc-aa96-10b14fd82a93</errorID>
      <errorWord>含量量</errorWord>
      <group>L1_Word</group>
      <groupName>字词问题</groupName>
      <ability>L2_Typo</ability>
      <abilityName>字词错误</abilityName>
      <candidateList>
        <item>含量</item>
      </candidateList>
      <explain/>
      <paraID>7061007D</paraID>
      <start>180</start>
      <end>182</end>
      <status>modified</status>
      <modifiedWord>含量</modifiedWord>
      <trackRevisions>false</trackRevisions>
    </reviewItem>
    <reviewItem>
      <errorID>7cff1fee-1475-41fd-a9d6-13093a1b9636</errorID>
      <errorWord>嗜酸粒细胞</errorWord>
      <group>L1_Knowledge</group>
      <groupName>知识性问题</groupName>
      <ability>L2_Knowledge</ability>
      <abilityName>其他知识</abilityName>
      <candidateList>
        <item>嗜酸性粒细胞</item>
      </candidateList>
      <explain/>
      <paraID>7061007D</paraID>
      <start>225</start>
      <end>231</end>
      <status>modified</status>
      <modifiedWord>嗜酸性粒细胞</modifiedWord>
      <trackRevisions>false</trackRevisions>
    </reviewItem>
    <reviewItem>
      <errorID>6161b212-780e-4458-b3c3-e9a7a473e430</errorID>
      <errorWord>甘油三脂</errorWord>
      <group>L1_Knowledge</group>
      <groupName>知识性问题</groupName>
      <ability>L2_Term</ability>
      <abilityName>专业术语</abilityName>
      <candidateList>
        <item>甘油三酯</item>
      </candidateList>
      <explain/>
      <paraID>7061007D</paraID>
      <start>342</start>
      <end>346</end>
      <status>modified</status>
      <modifiedWord>甘油三酯</modifiedWord>
      <trackRevisions>false</trackRevisions>
    </reviewItem>
    <reviewItem>
      <errorID>2d2ecfc4-fd56-4dbb-952a-948089503842</errorID>
      <errorWord>分别约</errorWord>
      <group>L1_Word</group>
      <groupName>字词问题</groupName>
      <ability>L2_Typo</ability>
      <abilityName>字词错误</abilityName>
      <candidateList>
        <item>分别</item>
      </candidateList>
      <explain/>
      <paraID> 9B1EA19</paraID>
      <start>38</start>
      <end>41</end>
      <status>unmodified</status>
      <modifiedWord/>
      <trackRevisions>false</trackRevisions>
    </reviewItem>
    <reviewItem>
      <errorID>fa5c820b-da47-426e-903f-eb0989dd0f0a</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2E56A1E6</paraID>
      <start>113</start>
      <end>116</end>
      <status>unmodified</status>
      <modifiedWord/>
      <trackRevisions>false</trackRevisions>
    </reviewItem>
    <reviewItem>
      <errorID>6afd93ee-98de-4c8d-8151-4762ec6a9fa4</errorID>
      <errorWord>量量</errorWord>
      <group>L1_Word</group>
      <groupName>字词问题</groupName>
      <ability>L2_Typo</ability>
      <abilityName>字词错误</abilityName>
      <candidateList>
        <item>量</item>
      </candidateList>
      <explain/>
      <paraID>2E56A1E6</paraID>
      <start>181</start>
      <end>182</end>
      <status>modified</status>
      <modifiedWord>量</modifiedWord>
      <trackRevisions>false</trackRevisions>
    </reviewItem>
    <reviewItem>
      <errorID>6fb69941-4529-4843-a996-1142cc17d392</errorID>
      <errorWord>嗜酸粒细胞</errorWord>
      <group>L1_Knowledge</group>
      <groupName>知识性问题</groupName>
      <ability>L2_Knowledge</ability>
      <abilityName>其他知识</abilityName>
      <candidateList>
        <item>嗜酸性粒细胞</item>
      </candidateList>
      <explain/>
      <paraID>2E56A1E6</paraID>
      <start>225</start>
      <end>231</end>
      <status>modified</status>
      <modifiedWord>嗜酸性粒细胞</modifiedWord>
      <trackRevisions>false</trackRevisions>
    </reviewItem>
    <reviewItem>
      <errorID>586f2a99-836b-4919-8bb3-0917d135c358</errorID>
      <errorWord>甘油三脂</errorWord>
      <group>L1_Knowledge</group>
      <groupName>知识性问题</groupName>
      <ability>L2_Term</ability>
      <abilityName>专业术语</abilityName>
      <candidateList>
        <item>甘油三酯</item>
      </candidateList>
      <explain/>
      <paraID>2E56A1E6</paraID>
      <start>342</start>
      <end>346</end>
      <status>modified</status>
      <modifiedWord>甘油三酯</modifiedWord>
      <trackRevisions>false</trackRevisions>
    </reviewItem>
    <reviewItem>
      <errorID>5e5808a0-cd49-43a7-8410-7e8b7352f1ec</errorID>
      <errorWord>分别约</errorWord>
      <group>L1_Word</group>
      <groupName>字词问题</groupName>
      <ability>L2_Typo</ability>
      <abilityName>字词错误</abilityName>
      <candidateList>
        <item>分别</item>
      </candidateList>
      <explain/>
      <paraID>1BFED661</paraID>
      <start>38</start>
      <end>41</end>
      <status>unmodified</status>
      <modifiedWord/>
      <trackRevisions>false</trackRevisions>
    </reviewItem>
    <reviewItem>
      <errorID>05be7339-8af5-410d-96db-739964ac12f1</errorID>
      <errorWord>副鼻窦</errorWord>
      <group>L1_Knowledge</group>
      <groupName>知识性问题</groupName>
      <ability>L2_Term</ability>
      <abilityName>专业术语</abilityName>
      <candidateList>
        <item>鼻旁窦</item>
      </candidateList>
      <explain>医学名词[副鼻窦]为不规范表述或旧称，其规范书面表述为[鼻旁窦]。</explain>
      <paraID> 1A1DBF1</paraID>
      <start>113</start>
      <end>116</end>
      <status>unmodified</status>
      <modifiedWord/>
      <trackRevisions>false</trackRevisions>
    </reviewItem>
    <reviewItem>
      <errorID>21e30519-8353-47e0-8082-cf7d0f019e46</errorID>
      <errorWord>含量量</errorWord>
      <group>L1_Word</group>
      <groupName>字词问题</groupName>
      <ability>L2_Typo</ability>
      <abilityName>字词错误</abilityName>
      <candidateList>
        <item>含量</item>
      </candidateList>
      <explain/>
      <paraID> 1A1DBF1</paraID>
      <start>180</start>
      <end>182</end>
      <status>modified</status>
      <modifiedWord>含量</modifiedWord>
      <trackRevisions>false</trackRevisions>
    </reviewItem>
    <reviewItem>
      <errorID>4402ba2b-a181-4134-b4d7-4fd358172e14</errorID>
      <errorWord>嗜酸粒细胞</errorWord>
      <group>L1_Knowledge</group>
      <groupName>知识性问题</groupName>
      <ability>L2_Knowledge</ability>
      <abilityName>其他知识</abilityName>
      <candidateList>
        <item>嗜酸性粒细胞</item>
      </candidateList>
      <explain/>
      <paraID> 1A1DBF1</paraID>
      <start>225</start>
      <end>231</end>
      <status>modified</status>
      <modifiedWord>嗜酸性粒细胞</modifiedWord>
      <trackRevisions>false</trackRevisions>
    </reviewItem>
    <reviewItem>
      <errorID>60a6fc64-bc56-4e62-bc2b-d335d43d9448</errorID>
      <errorWord>甘油三脂</errorWord>
      <group>L1_Knowledge</group>
      <groupName>知识性问题</groupName>
      <ability>L2_Term</ability>
      <abilityName>专业术语</abilityName>
      <candidateList>
        <item>甘油三酯</item>
      </candidateList>
      <explain/>
      <paraID> 1A1DBF1</paraID>
      <start>342</start>
      <end>346</end>
      <status>modified</status>
      <modifiedWord>甘油三酯</modifiedWord>
      <trackRevisions>false</trackRevisions>
    </reviewItem>
    <reviewItem>
      <errorID>e9f9e478-21a1-42c5-a144-8690c1d806a0</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 1A1DBF1</paraID>
      <start>440</start>
      <end>445</end>
      <status>modified</status>
      <modifiedWord>幽门螺杆菌</modifiedWord>
      <trackRevisions>false</trackRevisions>
    </reviewItem>
    <reviewItem>
      <errorID>20f1f8d4-19b0-4962-b430-1d19c74e70a5</errorID>
      <errorWord>1.5</errorWord>
      <group>L1_Format</group>
      <groupName>格式问题</groupName>
      <ability>L2_Ordinal</ability>
      <abilityName>序号格式</abilityName>
      <candidateList>
        <item>1.4</item>
      </candidateList>
      <explain>标题顺序错误，请检查标题顺序是否合理。</explain>
      <paraID> A0FD128</paraID>
      <start>0</start>
      <end>3</end>
      <status>modified</status>
      <modifiedWord>1.4</modifiedWord>
      <trackRevisions>false</trackRevisions>
    </reviewItem>
    <reviewItem>
      <errorID>fb9baf53-9e1a-462e-88a6-dde4e69214d4</errorID>
      <errorWord>与其联系随时</errorWord>
      <group>L1_Grammar</group>
      <groupName>语法问题</groupName>
      <ability>L2_Grammar</ability>
      <abilityName>语法错误</abilityName>
      <candidateList>
        <item>，应随时与其联系</item>
      </candidateList>
      <explain/>
      <paraID> A0FD128</paraID>
      <start>38</start>
      <end>44</end>
      <status>unmodified</status>
      <modifiedWord/>
      <trackRevisions>false</trackRevisions>
    </reviewItem>
    <reviewItem>
      <errorID>79884b2b-1552-463d-9467-94dddc6282af</errorID>
      <errorWord>人</errorWord>
      <group>L1_Word</group>
      <groupName>字词问题</groupName>
      <ability>L2_Typo</ability>
      <abilityName>字词错误</abilityName>
      <candidateList>
        <item>人员</item>
      </candidateList>
      <explain/>
      <paraID>1BD7AC59</paraID>
      <start>55</start>
      <end>56</end>
      <status>unmodified</status>
      <modifiedWord/>
      <trackRevisions>false</trackRevisions>
    </reviewItem>
    <reviewItem>
      <errorID>7f6a14fe-aa1f-4ad7-9cb5-3da0f49fe8f6</errorID>
      <errorWord>重要</errorWord>
      <group>L1_Word</group>
      <groupName>字词问题</groupName>
      <ability>L2_Typo</ability>
      <abilityName>字词错误</abilityName>
      <candidateList>
        <item>重大</item>
      </candidateList>
      <explain/>
      <paraID>1BD7AC59</paraID>
      <start>69</start>
      <end>71</end>
      <status>unmodified</status>
      <modifiedWord/>
      <trackRevisions>false</trackRevisions>
    </reviewItem>
    <reviewItem>
      <errorID>eb22eae7-c7ce-4ef0-b19c-601891f5d74e</errorID>
      <errorWord>可以</errorWord>
      <group>L1_Grammar</group>
      <groupName>语法问题</groupName>
      <ability>L2_Grammar</ability>
      <abilityName>语法错误</abilityName>
      <candidateList>
        <item>能够</item>
      </candidateList>
      <explain>“可以～落实”搭配不当，建议修改为“能够～落实”。</explain>
      <paraID>309812E2</paraID>
      <start>32</start>
      <end>34</end>
      <status>unmodified</status>
      <modifiedWord/>
      <trackRevisions>false</trackRevisions>
    </reviewItem>
    <reviewItem>
      <errorID>061d7629-0bc4-4433-b6ef-c4c7f9dd65d8</errorID>
      <errorWord>调控管控</errorWord>
      <group>L1_Grammar</group>
      <groupName>语法问题</groupName>
      <ability>L2_Grammar</ability>
      <abilityName>语法错误</abilityName>
      <candidateList>
        <item>调控</item>
      </candidateList>
      <explain/>
      <paraID>6902B1BD</paraID>
      <start>14</start>
      <end>18</end>
      <status>unmodified</status>
      <modifiedWord/>
      <trackRevisions>false</trackRevisions>
    </reviewItem>
    <reviewItem>
      <errorID>f7f095af-c502-4cfa-a0d8-aaa08b93a0ee</errorID>
      <errorWord>严格杜绝</errorWord>
      <group>L1_Word</group>
      <groupName>字词问题</groupName>
      <ability>L2_Typo</ability>
      <abilityName>字词错误</abilityName>
      <candidateList>
        <item>杜绝</item>
      </candidateList>
      <explain/>
      <paraID> D824052</paraID>
      <start>55</start>
      <end>59</end>
      <status>unmodified</status>
      <modifiedWord/>
      <trackRevisions>false</trackRevisions>
    </reviewItem>
    <reviewItem>
      <errorID>d0e24d8a-9425-4588-ab72-613cd64b13c9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58EA31BA</paraID>
      <start>20</start>
      <end>23</end>
      <status>unmodified</status>
      <modifiedWord/>
      <trackRevisions>false</trackRevisions>
    </reviewItem>
    <reviewItem>
      <errorID>b2f30be5-1d6e-43d8-a8ba-cbbbd6685b91</errorID>
      <errorWord>另</errorWord>
      <group>L1_Word</group>
      <groupName>字词问题</groupName>
      <ability>L2_Typo</ability>
      <abilityName>字词错误</abilityName>
      <candidateList>
        <item>另行</item>
      </candidateList>
      <explain/>
      <paraID>2B827F4B</paraID>
      <start>37</start>
      <end>39</end>
      <status>modified</status>
      <modifiedWord>另行</modifiedWord>
      <trackRevisions>false</trackRevisions>
    </reviewItem>
    <reviewItem>
      <errorID>99d4bbd1-8363-4c91-a563-436cb8a23882</errorID>
      <errorWord>、</errorWord>
      <group>L1_Punc</group>
      <groupName>标点问题</groupName>
      <ability>L2_Punc_CN</ability>
      <abilityName>标点符号问题</abilityName>
      <candidateList>
        <item/>
      </candidateList>
      <explain/>
      <paraID>45C14EB4</paraID>
      <start>41</start>
      <end>42</end>
      <status>unmodified</status>
      <modifiedWord/>
      <trackRevisions>false</trackRevisions>
    </reviewItem>
    <reviewItem>
      <errorID>83f4e8ff-8755-4c98-b244-cf59c307183b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2EC8CB31</paraID>
      <start>10</start>
      <end>11</end>
      <status>unmodified</status>
      <modifiedWord/>
      <trackRevisions>false</trackRevisions>
    </reviewItem>
    <reviewItem>
      <errorID>b457ab22-3c15-492c-848f-a05358c87004</errorID>
      <errorWord>法律、法规</errorWord>
      <group>L1_Word</group>
      <groupName>字词问题</groupName>
      <ability>L2_Typo</ability>
      <abilityName>字词错误</abilityName>
      <candidateList>
        <item>法律法规</item>
      </candidateList>
      <explain/>
      <paraID>542D89A7</paraID>
      <start>30</start>
      <end>35</end>
      <status>unmodified</status>
      <modifiedWord/>
      <trackRevisions>false</trackRevisions>
    </reviewItem>
    <reviewItem>
      <errorID>7f478878-ad4d-46bd-83fc-0bb1e4c70baf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542D89A7</paraID>
      <start>51</start>
      <end>52</end>
      <status>unmodified</status>
      <modifiedWord/>
      <trackRevisions>false</trackRevisions>
    </reviewItem>
    <reviewItem>
      <errorID>d26a4014-9e8c-4179-8f0e-3d7231f1f48b</errorID>
      <errorWord>、</errorWord>
      <group>L1_Word</group>
      <groupName>字词问题</groupName>
      <ability>L2_Typo</ability>
      <abilityName>字词错误</abilityName>
      <candidateList>
        <item>、以</item>
      </candidateList>
      <explain/>
      <paraID>74DBB161</paraID>
      <start>69</start>
      <end>70</end>
      <status>unmodified</status>
      <modifiedWord/>
      <trackRevisions>false</trackRevisions>
    </reviewItem>
    <reviewItem>
      <errorID>43b8ce83-8ddd-4a20-8dbb-ac4cdf6683c8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5CB63179</paraID>
      <start>42</start>
      <end>52</end>
      <status>unmodified</status>
      <modifiedWord/>
      <trackRevisions>false</trackRevisions>
    </reviewItem>
    <reviewItem>
      <errorID>32084b89-a30a-495c-a48d-2d11eff9368f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418B00A</paraID>
      <start>7</start>
      <end>12</end>
      <status>unmodified</status>
      <modifiedWord/>
      <trackRevisions>false</trackRevisions>
    </reviewItem>
    <reviewItem>
      <errorID>f3888919-e335-46df-8413-6dee9b653368</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418B00A</paraID>
      <start>13</start>
      <end>17</end>
      <status>unmodified</status>
      <modifiedWord/>
      <trackRevisions>false</trackRevisions>
    </reviewItem>
    <reviewItem>
      <errorID>94544d27-313a-44a4-8f53-2cf3785b98c6</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7733DDF7</paraID>
      <start>5</start>
      <end>10</end>
      <status>unmodified</status>
      <modifiedWord/>
      <trackRevisions>false</trackRevisions>
    </reviewItem>
    <reviewItem>
      <errorID>339a46a6-42ac-4bce-9520-03c5c71282f0</errorID>
      <errorWord>:</errorWord>
      <group>L1_Format</group>
      <groupName>格式问题</groupName>
      <ability>L2_HalfPunc_CN</ability>
      <abilityName>全半角问题</abilityName>
      <candidateList>
        <item>：</item>
      </candidateList>
      <explain>文本全半角错误。</explain>
      <paraID>2C81130F</paraID>
      <start>6</start>
      <end>7</end>
      <status>modified</status>
      <modifiedWord>：</modifiedWord>
      <trackRevisions>false</trackRevisions>
    </reviewItem>
    <reviewItem>
      <errorID>3c7a67a7-1cc0-4a49-942e-a21ed8029238</errorID>
      <errorWord>..</errorWord>
      <group>L1_Punc</group>
      <groupName>标点问题</groupName>
      <ability>L2_Punc_CN</ability>
      <abilityName>标点符号问题</abilityName>
      <candidateList>
        <item>.</item>
      </candidateList>
      <explain/>
      <paraID>6B926121</paraID>
      <start>0</start>
      <end>2</end>
      <status>unmodified</status>
      <modifiedWord/>
      <trackRevisions>false</trackRevisions>
    </reviewItem>
    <reviewItem>
      <errorID>9c8cdd93-01ac-4994-8ac8-56e0f83a72d3</errorID>
      <errorWord>..</errorWord>
      <group>L1_Punc</group>
      <groupName>标点问题</groupName>
      <ability>L2_Punc_CN</ability>
      <abilityName>标点符号问题</abilityName>
      <candidateList>
        <item>.</item>
      </candidateList>
      <explain/>
      <paraID> 7FD35B7</paraID>
      <start>0</start>
      <end>2</end>
      <status>unmodified</status>
      <modifiedWord/>
      <trackRevisions>false</trackRevisions>
    </reviewItem>
    <reviewItem>
      <errorID>76904634-0a3b-4f83-b7e4-1737759181e7</errorID>
      <errorWord>..</errorWord>
      <group>L1_Punc</group>
      <groupName>标点问题</groupName>
      <ability>L2_Punc_CN</ability>
      <abilityName>标点符号问题</abilityName>
      <candidateList>
        <item>.</item>
      </candidateList>
      <explain/>
      <paraID>18DC8185</paraID>
      <start>0</start>
      <end>2</end>
      <status>unmodified</status>
      <modifiedWord/>
      <trackRevisions>false</trackRevisions>
    </reviewItem>
    <reviewItem>
      <errorID>96f26850-2e8f-41a7-bc65-4037c2a981b5</errorID>
      <errorWord>..</errorWord>
      <group>L1_Punc</group>
      <groupName>标点问题</groupName>
      <ability>L2_Punc_CN</ability>
      <abilityName>标点符号问题</abilityName>
      <candidateList>
        <item>.</item>
      </candidateList>
      <explain/>
      <paraID>46624230</paraID>
      <start>0</start>
      <end>2</end>
      <status>unmodified</status>
      <modifiedWord/>
      <trackRevisions>false</trackRevisions>
    </reviewItem>
    <reviewItem>
      <errorID>2873a543-5116-4053-ac3a-ff980c6c529b</errorID>
      <errorWord>..</errorWord>
      <group>L1_Punc</group>
      <groupName>标点问题</groupName>
      <ability>L2_Punc_CN</ability>
      <abilityName>标点符号问题</abilityName>
      <candidateList>
        <item>.</item>
      </candidateList>
      <explain/>
      <paraID>2687C07E</paraID>
      <start>0</start>
      <end>2</end>
      <status>unmodified</status>
      <modifiedWord/>
      <trackRevisions>false</trackRevisions>
    </reviewItem>
    <reviewItem>
      <errorID>22e1f6d2-6d66-49c6-b03c-355f72fbbd41</errorID>
      <errorWord>..</errorWord>
      <group>L1_Punc</group>
      <groupName>标点问题</groupName>
      <ability>L2_Punc_CN</ability>
      <abilityName>标点符号问题</abilityName>
      <candidateList>
        <item>.</item>
      </candidateList>
      <explain/>
      <paraID>7D659CB8</paraID>
      <start>0</start>
      <end>2</end>
      <status>unmodified</status>
      <modifiedWord/>
      <trackRevisions>false</trackRevisions>
    </reviewItem>
    <reviewItem>
      <errorID>54e327f8-95fe-4317-bf04-97c534173e98</errorID>
      <errorWord>..</errorWord>
      <group>L1_Punc</group>
      <groupName>标点问题</groupName>
      <ability>L2_Punc_CN</ability>
      <abilityName>标点符号问题</abilityName>
      <candidateList>
        <item>.</item>
      </candidateList>
      <explain/>
      <paraID>650C71E0</paraID>
      <start>0</start>
      <end>2</end>
      <status>unmodified</status>
      <modifiedWord/>
      <trackRevisions>false</trackRevisions>
    </reviewItem>
    <reviewItem>
      <errorID>d80b0823-c339-4421-af3d-0f259bf2354a</errorID>
      <errorWord>（</errorWord>
      <group>L1_Punc</group>
      <groupName>标点问题</groupName>
      <ability>L2_Punc_CN</ability>
      <abilityName>标点符号问题</abilityName>
      <candidateList/>
      <explain>同一形式括号套用。</explain>
      <paraID>7BAA7329</paraID>
      <start>21</start>
      <end>22</end>
      <status>unmodified</status>
      <modifiedWord/>
      <trackRevisions>false</trackRevisions>
    </reviewItem>
    <reviewItem>
      <errorID>f45aff21-bd86-43ae-884b-73c7d4bd066f</errorID>
      <errorWord>）</errorWord>
      <group>L1_Punc</group>
      <groupName>标点问题</groupName>
      <ability>L2_Punc_CN</ability>
      <abilityName>标点符号问题</abilityName>
      <candidateList/>
      <explain>同一形式括号套用。</explain>
      <paraID>7BAA7329</paraID>
      <start>27</start>
      <end>28</end>
      <status>unmodified</status>
      <modifiedWord/>
      <trackRevisions>false</trackRevisions>
    </reviewItem>
    <reviewItem>
      <errorID>3d87e035-e6f1-4118-8f2a-c7fdb06803ff</errorID>
      <errorWord>复印件加盖</errorWord>
      <group>L1_Word</group>
      <groupName>字词问题</groupName>
      <ability>L2_Typo</ability>
      <abilityName>字词错误</abilityName>
      <candidateList>
        <item>复印件并加盖</item>
      </candidateList>
      <explain/>
      <paraID>46367C95</paraID>
      <start>36</start>
      <end>41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1E24B6E-C42B-4425-B5A6-44D6D1B87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15</cp:revision>
  <dcterms:created xsi:type="dcterms:W3CDTF">2026-09-21T12:50:00Z</dcterms:created>
  <dcterms:modified xsi:type="dcterms:W3CDTF">2026-09-30T09:16:57Z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5B570CB8E2F44C64A211A8B8FD7CAC7B_13</vt:lpwstr>
  </property>
  <property fmtid="{D5CDD505-2E9C-101B-9397-08002B2CF9AE}" pid="4" name="KSOTemplateDocerSaveRecord">
    <vt:lpwstr>eyJoZGlkIjoiZGI4OGE1MzAzZDVmOTFjNmE2ZjdjMjE4MWFmMWJkZTAiLCJ1c2VySWQiOiIxMTc5MTU0ODc0In0=</vt:lpwstr>
  </property>
</Properties>
</file>